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3F3BD2" w:rsidRDefault="0092240A" w:rsidP="003F3BD2">
      <w:pPr>
        <w:bidi/>
        <w:jc w:val="center"/>
        <w:rPr>
          <w:rFonts w:ascii="Traditional Arabic" w:hAnsi="Traditional Arabic" w:cs="Traditional Arabic"/>
          <w:b/>
          <w:bCs/>
          <w:color w:val="00B050"/>
          <w:sz w:val="32"/>
          <w:szCs w:val="32"/>
          <w:lang w:bidi="ar-EG"/>
        </w:rPr>
      </w:pPr>
    </w:p>
    <w:p w14:paraId="5FBF1768" w14:textId="77777777" w:rsidR="0092240A" w:rsidRPr="003F3BD2" w:rsidRDefault="0092240A" w:rsidP="003F3BD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40F1D4A9" w14:textId="77777777" w:rsidR="004E7612" w:rsidRPr="003F3BD2" w:rsidRDefault="004E7612" w:rsidP="003F3BD2">
      <w:pPr>
        <w:pStyle w:val="3"/>
        <w:bidi/>
        <w:jc w:val="left"/>
        <w:rPr>
          <w:rFonts w:ascii="Traditional Arabic" w:hAnsi="Traditional Arabic" w:cs="Traditional Arabic"/>
          <w:szCs w:val="32"/>
        </w:rPr>
      </w:pPr>
    </w:p>
    <w:p w14:paraId="1878361B" w14:textId="77777777" w:rsidR="0098496B" w:rsidRPr="003F3BD2" w:rsidRDefault="0098496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6C07410" w14:textId="77777777" w:rsidR="004E7612" w:rsidRPr="003F3BD2" w:rsidRDefault="004E7612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14:paraId="303163E1" w14:textId="77777777" w:rsidR="004E7612" w:rsidRPr="003F3BD2" w:rsidRDefault="004E7612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1D16EF3" w14:textId="77777777" w:rsidR="004E7612" w:rsidRPr="003F3BD2" w:rsidRDefault="004E7612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4C35365F" w14:textId="10F2DD53" w:rsidR="00D95766" w:rsidRPr="003F3BD2" w:rsidRDefault="00D95766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0216822" w14:textId="2CA4B5EC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45E3E2D8" w14:textId="52825694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6D404AFF" w14:textId="568A13AB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A216ADB" w14:textId="3F0CFDF8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7077E596" w14:textId="42AFAB2C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68467E3D" w14:textId="7365E065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0647AC53" w14:textId="06AA9571" w:rsidR="00A006BB" w:rsidRPr="003F3BD2" w:rsidRDefault="00A006BB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5933C6BF" w14:textId="325C7E28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14:paraId="40A66DC8" w14:textId="593D760D" w:rsidR="00A006BB" w:rsidRPr="003F3BD2" w:rsidRDefault="00A006BB" w:rsidP="003F3BD2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tbl>
      <w:tblPr>
        <w:tblStyle w:val="af0"/>
        <w:tblpPr w:leftFromText="180" w:rightFromText="180" w:vertAnchor="text" w:horzAnchor="margin" w:tblpY="2679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8D067D" w:rsidRPr="003F3BD2" w14:paraId="7E270817" w14:textId="77777777" w:rsidTr="008D067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23EEA812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15B28F10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أصول الفقه (1)</w:t>
            </w:r>
          </w:p>
        </w:tc>
      </w:tr>
      <w:tr w:rsidR="008D067D" w:rsidRPr="003F3BD2" w14:paraId="2EDC7D6F" w14:textId="77777777" w:rsidTr="008D067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A6E4BCC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345EAB40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1411سلم</w:t>
            </w:r>
          </w:p>
        </w:tc>
      </w:tr>
      <w:tr w:rsidR="008D067D" w:rsidRPr="003F3BD2" w14:paraId="32C90190" w14:textId="77777777" w:rsidTr="008D067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5BC4D43A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290EAB29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 بكالوريوس</w:t>
            </w:r>
          </w:p>
        </w:tc>
      </w:tr>
      <w:tr w:rsidR="008D067D" w:rsidRPr="003F3BD2" w14:paraId="6D33E408" w14:textId="77777777" w:rsidTr="008D067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44DB798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14892A99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الدراسات الإسلامية (الآداب)</w:t>
            </w:r>
          </w:p>
        </w:tc>
      </w:tr>
      <w:tr w:rsidR="008D067D" w:rsidRPr="003F3BD2" w14:paraId="05D4557B" w14:textId="77777777" w:rsidTr="008D067D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7ABFE670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2EF8474E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الآداب والعلوم بوادي الدواسر</w:t>
            </w:r>
          </w:p>
        </w:tc>
      </w:tr>
      <w:tr w:rsidR="008D067D" w:rsidRPr="003F3BD2" w14:paraId="33264E4B" w14:textId="77777777" w:rsidTr="008D067D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3DDFF081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31A4DC5" w14:textId="77777777" w:rsidR="008D067D" w:rsidRPr="003F3BD2" w:rsidRDefault="008D067D" w:rsidP="008D067D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جامعة الأمير سطام بن عبد العزيز</w:t>
            </w:r>
          </w:p>
        </w:tc>
      </w:tr>
    </w:tbl>
    <w:p w14:paraId="15079F9D" w14:textId="77777777" w:rsidR="003F3BD2" w:rsidRDefault="00F06DEC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br w:type="page"/>
      </w:r>
    </w:p>
    <w:sdt>
      <w:sdtPr>
        <w:rPr>
          <w:rFonts w:ascii="Traditional Arabic" w:hAnsi="Traditional Arabic" w:cs="Traditional Arabic"/>
          <w:b/>
          <w:bCs/>
          <w:sz w:val="32"/>
          <w:szCs w:val="32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01041789" w:rsidR="00F06DEC" w:rsidRPr="003F3BD2" w:rsidRDefault="00F06DEC" w:rsidP="003F3BD2">
          <w:pPr>
            <w:bidi/>
            <w:rPr>
              <w:rFonts w:ascii="Traditional Arabic" w:hAnsi="Traditional Arabic" w:cs="Traditional Arabic"/>
              <w:b/>
              <w:bCs/>
              <w:sz w:val="32"/>
              <w:szCs w:val="32"/>
              <w:rtl/>
              <w:lang w:bidi="ar-EG"/>
            </w:rPr>
          </w:pPr>
          <w:r w:rsidRPr="003F3BD2">
            <w:rPr>
              <w:rFonts w:ascii="Traditional Arabic" w:hAnsi="Traditional Arabic" w:cs="Traditional Arabic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Pr="003F3BD2" w:rsidRDefault="00F06DEC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r w:rsidRPr="003F3BD2">
            <w:rPr>
              <w:rFonts w:ascii="Traditional Arabic" w:hAnsi="Traditional Arabic" w:cs="Traditional Arabic"/>
              <w:sz w:val="32"/>
              <w:szCs w:val="32"/>
              <w:lang w:val="ar-SA"/>
            </w:rPr>
            <w:fldChar w:fldCharType="begin"/>
          </w:r>
          <w:r w:rsidRPr="003F3BD2">
            <w:rPr>
              <w:rFonts w:ascii="Traditional Arabic" w:hAnsi="Traditional Arabic" w:cs="Traditional Arabic"/>
              <w:sz w:val="32"/>
              <w:szCs w:val="32"/>
              <w:rtl/>
              <w:lang w:val="ar-SA" w:bidi="ar-SA"/>
            </w:rPr>
            <w:instrText xml:space="preserve"> TOC \o "1-3" \h \z \u </w:instrText>
          </w:r>
          <w:r w:rsidRPr="003F3BD2">
            <w:rPr>
              <w:rFonts w:ascii="Traditional Arabic" w:hAnsi="Traditional Arabic" w:cs="Traditional Arabic"/>
              <w:sz w:val="32"/>
              <w:szCs w:val="32"/>
              <w:lang w:val="ar-SA"/>
            </w:rPr>
            <w:fldChar w:fldCharType="separate"/>
          </w:r>
          <w:hyperlink w:anchor="_Toc337784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أ. التعريف بالمقرر الدراسي: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_Toc337784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3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39790C7D" w14:textId="7F1CAD0E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85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ب- هدف المقرر ومخرجاته التعليمية: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_Toc337785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3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73E0E812" w14:textId="3A6CC849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86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 xml:space="preserve">1. </w:t>
            </w:r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bidi="ar-EG"/>
              </w:rPr>
              <w:t>ال</w:t>
            </w:r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وصف العام للمقرر: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_Toc337786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633E145" w14:textId="5F5C4128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87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2. الهدف الرئيس للمقرر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_Toc337787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F55C8BD" w14:textId="392A3B45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88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3. مخرجات التعلم للمقرر: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_Toc337788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3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902EF18" w14:textId="7542FDAE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89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ج. موضوعات المقرر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_Toc337789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4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009B7644" w14:textId="0B9CA1A0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90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د. التدريس والتقييم: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_Toc337790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4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6714BCA2" w14:textId="48528F3F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91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bidi="ar-EG"/>
              </w:rPr>
              <w:t xml:space="preserve">1. </w:t>
            </w:r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_Toc337791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19579F5" w14:textId="3082E4A5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92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2. أنشطة تقييم الطلبة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_Toc337792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4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74688B" w14:textId="61041218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93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هـ - أنشطة الإرشاد الأكاديمي والدعم الطلابي: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_Toc337793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52DB93B5" w14:textId="7E415792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94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و – مصادر التعلم والمرافق: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_Toc337794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4CBE604B" w14:textId="6DA451C4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95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1. قائمة مصادر التعلم: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_Toc337795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E80F969" w14:textId="156C05FC" w:rsidR="00EF018C" w:rsidRPr="003F3BD2" w:rsidRDefault="00004EBD" w:rsidP="003F3BD2">
          <w:pPr>
            <w:pStyle w:val="22"/>
            <w:tabs>
              <w:tab w:val="right" w:leader="dot" w:pos="9345"/>
            </w:tabs>
            <w:bidi/>
            <w:rPr>
              <w:rFonts w:ascii="Traditional Arabic" w:eastAsiaTheme="minorEastAsia" w:hAnsi="Traditional Arabic" w:cs="Traditional Arabic"/>
              <w:b/>
              <w:bCs/>
              <w:noProof/>
              <w:sz w:val="32"/>
              <w:szCs w:val="32"/>
            </w:rPr>
          </w:pPr>
          <w:hyperlink w:anchor="_Toc337796" w:history="1">
            <w:r w:rsidR="00EF018C" w:rsidRPr="003F3BD2">
              <w:rPr>
                <w:rStyle w:val="Hyperlink"/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</w:rPr>
              <w:t>2. المرافق والتجهيزات المطلوبة: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instrText xml:space="preserve"> PAGEREF _Toc337796 \h </w:instrTex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b/>
                <w:bCs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4ECF4A7" w14:textId="4A67D37E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97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ز. تقويم جودة المقرر: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_Toc337797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41729DC2" w14:textId="2B8DA923" w:rsidR="00EF018C" w:rsidRPr="003F3BD2" w:rsidRDefault="00004EBD" w:rsidP="003F3BD2">
          <w:pPr>
            <w:pStyle w:val="10"/>
            <w:rPr>
              <w:rFonts w:ascii="Traditional Arabic" w:eastAsiaTheme="minorEastAsia" w:hAnsi="Traditional Arabic" w:cs="Traditional Arabic"/>
              <w:sz w:val="32"/>
              <w:szCs w:val="32"/>
              <w:lang w:bidi="ar-SA"/>
            </w:rPr>
          </w:pPr>
          <w:hyperlink w:anchor="_Toc337798" w:history="1">
            <w:r w:rsidR="00EF018C" w:rsidRPr="003F3BD2">
              <w:rPr>
                <w:rStyle w:val="Hyperlink"/>
                <w:rFonts w:ascii="Traditional Arabic" w:hAnsi="Traditional Arabic" w:cs="Traditional Arabic"/>
                <w:sz w:val="32"/>
                <w:szCs w:val="32"/>
                <w:rtl/>
              </w:rPr>
              <w:t>ح. اعتماد التوصيف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tab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begin"/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instrText xml:space="preserve"> PAGEREF _Toc337798 \h </w:instrTex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separate"/>
            </w:r>
            <w:r w:rsidR="006C4DDB" w:rsidRPr="003F3BD2">
              <w:rPr>
                <w:rFonts w:ascii="Traditional Arabic" w:hAnsi="Traditional Arabic" w:cs="Traditional Arabic"/>
                <w:webHidden/>
                <w:sz w:val="32"/>
                <w:szCs w:val="32"/>
                <w:rtl/>
              </w:rPr>
              <w:t>5</w:t>
            </w:r>
            <w:r w:rsidR="00EF018C" w:rsidRPr="003F3BD2">
              <w:rPr>
                <w:rFonts w:ascii="Traditional Arabic" w:hAnsi="Traditional Arabic" w:cs="Traditional Arabic"/>
                <w:webHidden/>
                <w:sz w:val="32"/>
                <w:szCs w:val="32"/>
              </w:rPr>
              <w:fldChar w:fldCharType="end"/>
            </w:r>
          </w:hyperlink>
        </w:p>
        <w:p w14:paraId="6BE06876" w14:textId="17FA82B8" w:rsidR="00F06DEC" w:rsidRPr="003F3BD2" w:rsidRDefault="00F06DEC" w:rsidP="003F3BD2">
          <w:pPr>
            <w:bidi/>
            <w:jc w:val="right"/>
            <w:rPr>
              <w:rFonts w:ascii="Traditional Arabic" w:hAnsi="Traditional Arabic" w:cs="Traditional Arabic"/>
              <w:b/>
              <w:bCs/>
              <w:sz w:val="32"/>
              <w:szCs w:val="32"/>
            </w:rPr>
          </w:pPr>
          <w:r w:rsidRPr="003F3BD2">
            <w:rPr>
              <w:rFonts w:ascii="Traditional Arabic" w:hAnsi="Traditional Arabic" w:cs="Traditional Arabic"/>
              <w:b/>
              <w:bCs/>
              <w:sz w:val="32"/>
              <w:szCs w:val="32"/>
              <w:lang w:val="ar-SA"/>
            </w:rPr>
            <w:fldChar w:fldCharType="end"/>
          </w:r>
        </w:p>
      </w:sdtContent>
    </w:sdt>
    <w:p w14:paraId="0510AA1A" w14:textId="63F64E13" w:rsidR="008A5F1E" w:rsidRPr="003F3BD2" w:rsidRDefault="00860622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r w:rsidRPr="003F3BD2">
        <w:rPr>
          <w:rFonts w:ascii="Traditional Arabic" w:hAnsi="Traditional Arabic" w:cs="Traditional Arabic"/>
          <w:sz w:val="32"/>
          <w:szCs w:val="32"/>
        </w:rPr>
        <w:br w:type="page"/>
      </w:r>
      <w:bookmarkStart w:id="0" w:name="_Toc526247378"/>
      <w:bookmarkStart w:id="1" w:name="_Toc337784"/>
      <w:r w:rsidR="00D03EC4" w:rsidRPr="003F3BD2">
        <w:rPr>
          <w:rFonts w:ascii="Traditional Arabic" w:hAnsi="Traditional Arabic" w:cs="Traditional Arabic"/>
          <w:sz w:val="32"/>
          <w:szCs w:val="32"/>
          <w:rtl/>
        </w:rPr>
        <w:lastRenderedPageBreak/>
        <w:t xml:space="preserve">أ. </w:t>
      </w:r>
      <w:r w:rsidR="000819F2" w:rsidRPr="003F3BD2">
        <w:rPr>
          <w:rFonts w:ascii="Traditional Arabic" w:hAnsi="Traditional Arabic" w:cs="Traditional Arabic"/>
          <w:sz w:val="32"/>
          <w:szCs w:val="32"/>
          <w:rtl/>
        </w:rPr>
        <w:t xml:space="preserve">التعريف بالمقرر </w:t>
      </w:r>
      <w:r w:rsidR="009076D2" w:rsidRPr="003F3BD2">
        <w:rPr>
          <w:rFonts w:ascii="Traditional Arabic" w:hAnsi="Traditional Arabic" w:cs="Traditional Arabic"/>
          <w:sz w:val="32"/>
          <w:szCs w:val="32"/>
          <w:rtl/>
        </w:rPr>
        <w:t>الدراسي:</w:t>
      </w:r>
      <w:bookmarkEnd w:id="0"/>
      <w:bookmarkEnd w:id="1"/>
      <w:r w:rsidR="000819F2"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498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7"/>
        <w:gridCol w:w="683"/>
        <w:gridCol w:w="840"/>
        <w:gridCol w:w="241"/>
        <w:gridCol w:w="151"/>
        <w:gridCol w:w="473"/>
        <w:gridCol w:w="492"/>
        <w:gridCol w:w="250"/>
        <w:gridCol w:w="662"/>
        <w:gridCol w:w="250"/>
        <w:gridCol w:w="603"/>
        <w:gridCol w:w="473"/>
        <w:gridCol w:w="1617"/>
        <w:gridCol w:w="342"/>
        <w:gridCol w:w="252"/>
        <w:gridCol w:w="1768"/>
      </w:tblGrid>
      <w:tr w:rsidR="00D36735" w:rsidRPr="003F3BD2" w14:paraId="08BF5D14" w14:textId="77777777" w:rsidTr="00405CEF">
        <w:trPr>
          <w:jc w:val="center"/>
        </w:trPr>
        <w:tc>
          <w:tcPr>
            <w:tcW w:w="1031" w:type="pct"/>
            <w:gridSpan w:val="3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3F3BD2" w:rsidRDefault="00F87C2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bookmarkStart w:id="2" w:name="_Hlk523907061"/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1. </w:t>
            </w:r>
            <w:r w:rsidR="000819F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الساعات </w:t>
            </w:r>
            <w:r w:rsidR="009076D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المعتمدة:</w:t>
            </w:r>
          </w:p>
        </w:tc>
        <w:tc>
          <w:tcPr>
            <w:tcW w:w="3967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F3BD2" w:rsidRDefault="009223B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ساعتان</w:t>
            </w:r>
          </w:p>
        </w:tc>
      </w:tr>
      <w:tr w:rsidR="009141C1" w:rsidRPr="003F3BD2" w14:paraId="6FFE1A18" w14:textId="77777777" w:rsidTr="00405CEF">
        <w:trPr>
          <w:jc w:val="center"/>
        </w:trPr>
        <w:tc>
          <w:tcPr>
            <w:tcW w:w="4998" w:type="pct"/>
            <w:gridSpan w:val="16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F3BD2" w:rsidRDefault="00F87C2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2. </w:t>
            </w:r>
            <w:r w:rsidR="000819F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نوع </w:t>
            </w:r>
            <w:r w:rsidR="009076D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المقرر</w:t>
            </w:r>
          </w:p>
        </w:tc>
      </w:tr>
      <w:tr w:rsidR="005C735D" w:rsidRPr="003F3BD2" w14:paraId="2E5FB50E" w14:textId="77777777" w:rsidTr="00405CEF">
        <w:trPr>
          <w:trHeight w:val="283"/>
          <w:jc w:val="center"/>
        </w:trPr>
        <w:tc>
          <w:tcPr>
            <w:tcW w:w="234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3F3BD2" w:rsidRDefault="00A506A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أ.</w:t>
            </w:r>
          </w:p>
        </w:tc>
        <w:tc>
          <w:tcPr>
            <w:tcW w:w="7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3F3BD2" w:rsidRDefault="00A506A9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متطلب جامعة 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3F3BD2" w:rsidRDefault="00A506A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58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3F3BD2" w:rsidRDefault="00A506A9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متطلب كلية</w:t>
            </w:r>
            <w:r w:rsidRPr="003F3BD2">
              <w:rPr>
                <w:rFonts w:ascii="Traditional Arabic" w:hAnsi="Traditional Arabic" w:cs="Traditional Arabic"/>
                <w:b/>
                <w:bCs/>
                <w:i/>
                <w:i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3F3BD2" w:rsidRDefault="00A506A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79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F3BD2" w:rsidRDefault="00A506A9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متطلب قسم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3F3BD2" w:rsidRDefault="00A506A9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أخرى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3F3BD2" w:rsidRDefault="00A506A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3F3BD2" w:rsidRDefault="00A506A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lang w:bidi="ar-EG"/>
              </w:rPr>
            </w:pPr>
          </w:p>
        </w:tc>
      </w:tr>
      <w:tr w:rsidR="005C735D" w:rsidRPr="003F3BD2" w14:paraId="060B704A" w14:textId="77777777" w:rsidTr="00405CEF">
        <w:trPr>
          <w:trHeight w:val="283"/>
          <w:jc w:val="center"/>
        </w:trPr>
        <w:tc>
          <w:tcPr>
            <w:tcW w:w="592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3F3BD2" w:rsidRDefault="00807FAF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ب.</w:t>
            </w:r>
          </w:p>
        </w:tc>
        <w:tc>
          <w:tcPr>
            <w:tcW w:w="6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F3BD2" w:rsidRDefault="009076D2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إجباري</w:t>
            </w:r>
            <w:r w:rsidR="000819F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36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F3BD2" w:rsidRDefault="009076D2" w:rsidP="003F3BD2">
            <w:pPr>
              <w:bidi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اختياري</w:t>
            </w:r>
            <w:r w:rsidR="000819F2" w:rsidRPr="003F3BD2">
              <w:rPr>
                <w:rFonts w:ascii="Traditional Arabic" w:hAnsi="Traditional Arabic" w:cs="Traditional Arabic"/>
                <w:b/>
                <w:bCs/>
                <w:i/>
                <w:i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F3BD2" w:rsidRDefault="005C6B5C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2647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F3BD2" w:rsidRDefault="005C6B5C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C537CB" w:rsidRPr="003F3BD2" w14:paraId="480F0F9A" w14:textId="77777777" w:rsidTr="00405CEF">
        <w:trPr>
          <w:trHeight w:val="340"/>
          <w:jc w:val="center"/>
        </w:trPr>
        <w:tc>
          <w:tcPr>
            <w:tcW w:w="3763" w:type="pct"/>
            <w:gridSpan w:val="13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771B6E88" w:rsidR="00C537CB" w:rsidRPr="003F3BD2" w:rsidRDefault="00F87C2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3. </w:t>
            </w:r>
            <w:r w:rsidR="00F95A87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السنة</w:t>
            </w:r>
            <w:r w:rsidR="00AA647B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/ المستوى </w:t>
            </w:r>
            <w:r w:rsidR="00F95A87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الذي</w:t>
            </w:r>
            <w:r w:rsidR="00AA647B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يقدم فيه المقرر</w:t>
            </w:r>
            <w:r w:rsidR="006C33B3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  <w:r w:rsidR="00A9111E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السنة الثانية/ </w:t>
            </w:r>
            <w:r w:rsidR="006C33B3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الثاني </w:t>
            </w:r>
          </w:p>
        </w:tc>
        <w:tc>
          <w:tcPr>
            <w:tcW w:w="1235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F3BD2" w:rsidRDefault="00C537CB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550C20" w:rsidRPr="003F3BD2" w14:paraId="7CC53ED0" w14:textId="77777777" w:rsidTr="00405CEF">
        <w:trPr>
          <w:trHeight w:val="871"/>
          <w:jc w:val="center"/>
        </w:trPr>
        <w:tc>
          <w:tcPr>
            <w:tcW w:w="4998" w:type="pct"/>
            <w:gridSpan w:val="16"/>
            <w:tcBorders>
              <w:top w:val="single" w:sz="8" w:space="0" w:color="auto"/>
            </w:tcBorders>
          </w:tcPr>
          <w:p w14:paraId="77AEE28A" w14:textId="77777777" w:rsidR="00550C20" w:rsidRPr="003F3BD2" w:rsidRDefault="00550C20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4. المتطلبات السابقة لهذا المقرر (إن وجدت)</w:t>
            </w:r>
          </w:p>
          <w:p w14:paraId="0B35C87D" w14:textId="69D920A7" w:rsidR="00550C20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  <w:p w14:paraId="2F62CFA8" w14:textId="171C13AE" w:rsidR="00550C20" w:rsidRPr="003F3BD2" w:rsidRDefault="00550C20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537CB" w:rsidRPr="003F3BD2" w14:paraId="5BB74256" w14:textId="77777777" w:rsidTr="00405CEF">
        <w:trPr>
          <w:jc w:val="center"/>
        </w:trPr>
        <w:tc>
          <w:tcPr>
            <w:tcW w:w="4998" w:type="pct"/>
            <w:gridSpan w:val="16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F3BD2" w:rsidRDefault="0081562B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5. </w:t>
            </w:r>
            <w:r w:rsidR="00AA647B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المتطلبات المتزامنة مع هذا المقرر </w:t>
            </w:r>
            <w:r w:rsidR="009076D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(إن</w:t>
            </w:r>
            <w:r w:rsidR="00AA647B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9076D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وجدت)</w:t>
            </w:r>
          </w:p>
        </w:tc>
      </w:tr>
      <w:tr w:rsidR="00DA55B2" w:rsidRPr="003F3BD2" w14:paraId="797AD407" w14:textId="77777777" w:rsidTr="00405CEF">
        <w:trPr>
          <w:jc w:val="center"/>
        </w:trPr>
        <w:tc>
          <w:tcPr>
            <w:tcW w:w="4998" w:type="pct"/>
            <w:gridSpan w:val="16"/>
            <w:tcBorders>
              <w:top w:val="nil"/>
            </w:tcBorders>
          </w:tcPr>
          <w:p w14:paraId="37227309" w14:textId="77777777" w:rsidR="00DA55B2" w:rsidRPr="003F3BD2" w:rsidRDefault="00DA55B2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14:paraId="5278A5BB" w14:textId="602B622A" w:rsidR="00807FAF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لا يوجد</w:t>
            </w:r>
          </w:p>
        </w:tc>
      </w:tr>
      <w:bookmarkEnd w:id="2"/>
    </w:tbl>
    <w:p w14:paraId="19D3F5E9" w14:textId="77777777" w:rsidR="005C6B5C" w:rsidRPr="003F3BD2" w:rsidRDefault="005C6B5C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14:paraId="0A171268" w14:textId="4C4B58BE" w:rsidR="00D47214" w:rsidRPr="003F3BD2" w:rsidRDefault="00D47214" w:rsidP="003F3BD2">
      <w:pPr>
        <w:pStyle w:val="af6"/>
        <w:bidi/>
        <w:rPr>
          <w:rFonts w:ascii="Traditional Arabic" w:hAnsi="Traditional Arabic" w:cs="Traditional Arabic"/>
          <w:b/>
          <w:bCs/>
          <w:sz w:val="32"/>
          <w:szCs w:val="32"/>
        </w:rPr>
      </w:pPr>
      <w:bookmarkStart w:id="3" w:name="_Toc526247385"/>
      <w:bookmarkStart w:id="4" w:name="_Toc523814307"/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6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. نمط الدراسة 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3F3BD2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3F3BD2" w:rsidRDefault="00D47214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3F3BD2" w:rsidRDefault="00D47214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3F3BD2" w:rsidRDefault="00D47214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3F3BD2" w:rsidRDefault="00D47214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</w:tc>
      </w:tr>
      <w:tr w:rsidR="00981298" w:rsidRPr="003F3BD2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981298" w:rsidRPr="003F3BD2" w:rsidRDefault="0098129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981298" w:rsidRPr="003F3BD2" w:rsidRDefault="00981298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264B5C87" w:rsidR="00981298" w:rsidRPr="003F3BD2" w:rsidRDefault="00C930D3" w:rsidP="00C930D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3387307" w:rsidR="00981298" w:rsidRPr="003F3BD2" w:rsidRDefault="00C930D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-</w:t>
            </w:r>
          </w:p>
        </w:tc>
      </w:tr>
      <w:tr w:rsidR="00A9111E" w:rsidRPr="003F3BD2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A9111E" w:rsidRPr="003F3BD2" w:rsidRDefault="00A9111E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041AADB9" w:rsidR="00A9111E" w:rsidRPr="003F3BD2" w:rsidRDefault="00C930D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947037" w:rsidR="00A9111E" w:rsidRPr="003F3BD2" w:rsidRDefault="00C930D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100%</w:t>
            </w:r>
          </w:p>
        </w:tc>
      </w:tr>
      <w:tr w:rsidR="00A9111E" w:rsidRPr="003F3BD2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A9111E" w:rsidRPr="003F3BD2" w:rsidRDefault="00A9111E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58388CB1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C7A5578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A9111E" w:rsidRPr="003F3BD2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A9111E" w:rsidRPr="003F3BD2" w:rsidRDefault="00A9111E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C2D970A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0C082830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</w:tr>
      <w:tr w:rsidR="00A9111E" w:rsidRPr="003F3BD2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9111E" w:rsidRPr="003F3BD2" w:rsidRDefault="00A9111E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2FFA6CD7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52E3ECF" w:rsidR="00A9111E" w:rsidRPr="003F3BD2" w:rsidRDefault="00A911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</w:p>
        </w:tc>
      </w:tr>
    </w:tbl>
    <w:p w14:paraId="282AFD4C" w14:textId="3B6D0169" w:rsidR="00CB2ECC" w:rsidRPr="003F3BD2" w:rsidRDefault="00CB2ECC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7ECA72D3" w14:textId="050E5E99" w:rsidR="00026BDF" w:rsidRPr="003F3BD2" w:rsidRDefault="00D47214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7</w:t>
      </w:r>
      <w:r w:rsidR="00026BDF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. ساعات </w:t>
      </w:r>
      <w:r w:rsidR="00FF5AA2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الاتصال </w:t>
      </w:r>
      <w:r w:rsidR="00A700EC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(على</w:t>
      </w:r>
      <w:r w:rsidR="0037546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3F3BD2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3F3BD2" w:rsidRDefault="00026BD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3F3BD2" w:rsidRDefault="00026BD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3F3BD2" w:rsidRDefault="00026BD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ساعات التعلم</w:t>
            </w:r>
          </w:p>
        </w:tc>
      </w:tr>
      <w:tr w:rsidR="006C33B3" w:rsidRPr="003F3BD2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3F3BD2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C33B3" w:rsidRPr="003F3BD2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دروس 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E29A80C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C33B3" w:rsidRPr="003F3BD2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7E39AAD0" w:rsidR="006C33B3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أخرى (تذكر)</w:t>
            </w:r>
            <w:r w:rsidR="00AA071A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الساعات المكتبية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6F209FCF" w:rsidR="006C33B3" w:rsidRPr="003F3BD2" w:rsidRDefault="00AA071A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15</w:t>
            </w:r>
          </w:p>
        </w:tc>
      </w:tr>
      <w:tr w:rsidR="006C33B3" w:rsidRPr="003F3BD2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3F3BD2" w:rsidRDefault="006C33B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3F3BD2" w:rsidRDefault="006C33B3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1DBF9C7C" w:rsidR="006C33B3" w:rsidRPr="003F3BD2" w:rsidRDefault="000F422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45</w:t>
            </w:r>
          </w:p>
        </w:tc>
      </w:tr>
    </w:tbl>
    <w:p w14:paraId="11B251FB" w14:textId="77777777" w:rsidR="00195686" w:rsidRPr="003F3BD2" w:rsidRDefault="00195686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3297CAFA" w14:textId="5D27ECA5" w:rsidR="00AA1554" w:rsidRPr="003F3BD2" w:rsidRDefault="00E454E0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5" w:name="_Toc526247379"/>
      <w:bookmarkStart w:id="6" w:name="_Toc337785"/>
      <w:bookmarkEnd w:id="4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ب- </w:t>
      </w:r>
      <w:r w:rsidR="002F4E2F" w:rsidRPr="003F3BD2">
        <w:rPr>
          <w:rFonts w:ascii="Traditional Arabic" w:hAnsi="Traditional Arabic" w:cs="Traditional Arabic"/>
          <w:sz w:val="32"/>
          <w:szCs w:val="32"/>
          <w:rtl/>
        </w:rPr>
        <w:t>هدف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المقرر ومخرجاته 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A9111E" w:rsidRPr="003F3BD2" w14:paraId="1CCC70FB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55AC8C1" w14:textId="5D5F45DC" w:rsidR="00A9111E" w:rsidRPr="008D067D" w:rsidRDefault="00A9111E" w:rsidP="003F3BD2">
            <w:pPr>
              <w:pStyle w:val="9"/>
              <w:bidi/>
              <w:spacing w:before="0" w:after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D067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1. </w:t>
            </w:r>
            <w:r w:rsidRPr="008D06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ال</w:t>
            </w:r>
            <w:r w:rsidRPr="008D067D">
              <w:rPr>
                <w:rFonts w:ascii="Traditional Arabic" w:hAnsi="Traditional Arabic" w:cs="Traditional Arabic"/>
                <w:sz w:val="32"/>
                <w:szCs w:val="32"/>
                <w:rtl/>
              </w:rPr>
              <w:t>وصف العام للمقرر</w:t>
            </w:r>
            <w:r w:rsidRPr="008D067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: يحتوي </w:t>
            </w:r>
            <w:r w:rsidRPr="008D067D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المقرر على بيان الحكم الشرعي وأقسامه وبيان الأدلة الإجمالية وكيفية دلالتها على الأحكام.</w:t>
            </w:r>
          </w:p>
          <w:p w14:paraId="23F293FD" w14:textId="77777777" w:rsidR="00A9111E" w:rsidRPr="008D067D" w:rsidRDefault="00A9111E" w:rsidP="003F3BD2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</w:p>
        </w:tc>
      </w:tr>
      <w:tr w:rsidR="00A9111E" w:rsidRPr="003F3BD2" w14:paraId="5FC4541F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4A4A4E" w14:textId="7578C91E" w:rsidR="00A9111E" w:rsidRPr="008D067D" w:rsidRDefault="00A9111E" w:rsidP="003F3BD2">
            <w:pPr>
              <w:pStyle w:val="2"/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</w:pPr>
            <w:r w:rsidRPr="008D067D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lastRenderedPageBreak/>
              <w:t>2. الهدف الرئيس للمقرر:</w:t>
            </w:r>
            <w:r w:rsidR="00BA3895" w:rsidRPr="008D067D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 xml:space="preserve"> تزويد الطلاب بالمادة الأصولية والمهارات اللازمة التي تدعمهم ل</w:t>
            </w:r>
            <w:r w:rsidRPr="008D067D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>لتعريف بأصول الفقه و</w:t>
            </w:r>
            <w:r w:rsidR="00BA3895" w:rsidRPr="008D067D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 xml:space="preserve">دراسة </w:t>
            </w:r>
            <w:r w:rsidRPr="008D067D">
              <w:rPr>
                <w:rFonts w:ascii="Traditional Arabic" w:hAnsi="Traditional Arabic" w:cs="Traditional Arabic"/>
                <w:b w:val="0"/>
                <w:bCs w:val="0"/>
                <w:sz w:val="32"/>
                <w:szCs w:val="32"/>
                <w:rtl/>
              </w:rPr>
              <w:t>الحكم الشرعي وأدلته.</w:t>
            </w:r>
          </w:p>
        </w:tc>
      </w:tr>
      <w:tr w:rsidR="00A9111E" w:rsidRPr="003F3BD2" w14:paraId="5D9CF27F" w14:textId="77777777" w:rsidTr="00A9111E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CC292" w14:textId="77777777" w:rsidR="00A9111E" w:rsidRPr="003F3BD2" w:rsidRDefault="00A9111E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14:paraId="51D9A4C7" w14:textId="6F0BF08C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</w:tbl>
    <w:p w14:paraId="0D82CD8D" w14:textId="7996B507" w:rsidR="00D20C40" w:rsidRPr="003F3BD2" w:rsidRDefault="006F5B3C" w:rsidP="003F3BD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7" w:name="_Toc526247382"/>
      <w:bookmarkStart w:id="8" w:name="_Toc337788"/>
      <w:bookmarkStart w:id="9" w:name="_Hlk950932"/>
      <w:r w:rsidRPr="003F3BD2">
        <w:rPr>
          <w:rFonts w:ascii="Traditional Arabic" w:hAnsi="Traditional Arabic" w:cs="Traditional Arabic"/>
          <w:sz w:val="32"/>
          <w:szCs w:val="32"/>
          <w:rtl/>
        </w:rPr>
        <w:t>3.</w:t>
      </w:r>
      <w:r w:rsidR="00D20C40" w:rsidRPr="003F3BD2">
        <w:rPr>
          <w:rFonts w:ascii="Traditional Arabic" w:hAnsi="Traditional Arabic" w:cs="Traditional Arabic"/>
          <w:sz w:val="32"/>
          <w:szCs w:val="32"/>
          <w:rtl/>
        </w:rPr>
        <w:t xml:space="preserve"> مخرجات التعلم للمقرر:</w:t>
      </w:r>
    </w:p>
    <w:tbl>
      <w:tblPr>
        <w:tblStyle w:val="af0"/>
        <w:tblpPr w:leftFromText="180" w:rightFromText="180" w:vertAnchor="text" w:horzAnchor="margin" w:tblpY="156"/>
        <w:bidiVisual/>
        <w:tblW w:w="95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195686" w:rsidRPr="003F3BD2" w14:paraId="1AFBB4DA" w14:textId="77777777" w:rsidTr="0046140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CF0E654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0C0F3B7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رمز </w:t>
            </w:r>
          </w:p>
          <w:p w14:paraId="15528D19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 التعلم المرتبط للبرنامج </w:t>
            </w:r>
          </w:p>
        </w:tc>
      </w:tr>
      <w:tr w:rsidR="00195686" w:rsidRPr="003F3BD2" w14:paraId="411A3933" w14:textId="77777777" w:rsidTr="0046140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555CE96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07E31D99" w14:textId="77777777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EF3268A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195686" w:rsidRPr="003F3BD2" w14:paraId="01C8A04B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1134CB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D230C5C" w14:textId="0EFC02E7" w:rsidR="00195686" w:rsidRPr="003F3BD2" w:rsidRDefault="0029031E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بيان </w:t>
            </w:r>
            <w:r w:rsidR="00195686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أهمية أصول الفقه وحكم تعلمه.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49E239A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 6</w:t>
            </w:r>
          </w:p>
        </w:tc>
      </w:tr>
      <w:tr w:rsidR="00195686" w:rsidRPr="003F3BD2" w14:paraId="1ACF57F1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8BA0C74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47C8240" w14:textId="311C56BE" w:rsidR="00195686" w:rsidRPr="003F3BD2" w:rsidRDefault="0029031E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توضيح </w:t>
            </w:r>
            <w:r w:rsidR="00195686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الحكم الشرعي وأقسامه.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9DC65B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 6</w:t>
            </w:r>
          </w:p>
        </w:tc>
      </w:tr>
      <w:tr w:rsidR="00195686" w:rsidRPr="003F3BD2" w14:paraId="4A78461D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F6D8BF3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9EA31F" w14:textId="6F05CB9F" w:rsidR="00195686" w:rsidRPr="003F3BD2" w:rsidRDefault="0029031E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معرفة </w:t>
            </w:r>
            <w:r w:rsidR="00195686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الأحكام التكليفية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والأدلة عليها.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8E4BECC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 6</w:t>
            </w:r>
          </w:p>
        </w:tc>
      </w:tr>
      <w:tr w:rsidR="00195686" w:rsidRPr="003F3BD2" w14:paraId="22C6DC23" w14:textId="77777777" w:rsidTr="0046140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4E9A488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259CB47" w14:textId="77777777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9D81C69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195686" w:rsidRPr="003F3BD2" w14:paraId="636AAD36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1F7E516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E1C4393" w14:textId="77777777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استنباط الأحكام التكليفية. 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D593C49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 7</w:t>
            </w:r>
          </w:p>
        </w:tc>
      </w:tr>
      <w:tr w:rsidR="00195686" w:rsidRPr="003F3BD2" w14:paraId="2BF8AB6D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83D1A7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20EAFC2" w14:textId="2074C653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التفريق </w:t>
            </w:r>
            <w:r w:rsidR="0029031E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بين الأحكام</w:t>
            </w:r>
            <w:r w:rsidR="0023419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الشرعية المتفق عليها والمختلف </w:t>
            </w:r>
            <w:r w:rsidR="004D6128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فيها.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79993E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 7</w:t>
            </w:r>
          </w:p>
        </w:tc>
      </w:tr>
      <w:tr w:rsidR="00195686" w:rsidRPr="003F3BD2" w14:paraId="273CE1A5" w14:textId="77777777" w:rsidTr="0046140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2D472A7" w14:textId="77777777" w:rsidR="00195686" w:rsidRPr="003F3BD2" w:rsidRDefault="0019568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3B3F5E97" w14:textId="77777777" w:rsidR="00195686" w:rsidRPr="003F3BD2" w:rsidRDefault="00195686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91C8C3E" w14:textId="77777777" w:rsidR="00195686" w:rsidRPr="003F3BD2" w:rsidRDefault="00195686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461409" w:rsidRPr="003F3BD2" w14:paraId="08CE1857" w14:textId="77777777" w:rsidTr="00461409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5A9367B" w14:textId="77777777" w:rsidR="00461409" w:rsidRPr="003F3BD2" w:rsidRDefault="0046140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79BE7B9" w14:textId="32992061" w:rsidR="00461409" w:rsidRPr="003F3BD2" w:rsidRDefault="00461409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3157249" w14:textId="377C082C" w:rsidR="00461409" w:rsidRPr="003F3BD2" w:rsidRDefault="00461409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 2</w:t>
            </w:r>
          </w:p>
        </w:tc>
      </w:tr>
      <w:bookmarkEnd w:id="7"/>
      <w:bookmarkEnd w:id="8"/>
      <w:bookmarkEnd w:id="9"/>
    </w:tbl>
    <w:p w14:paraId="41870ED7" w14:textId="342F4429" w:rsidR="00741AEF" w:rsidRPr="003F3BD2" w:rsidRDefault="00741AEF" w:rsidP="003F3BD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</w:p>
    <w:p w14:paraId="3F0E7F34" w14:textId="30E9BC2B" w:rsidR="0062544C" w:rsidRPr="003F3BD2" w:rsidRDefault="00F851F7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10" w:name="_Toc526247383"/>
      <w:bookmarkStart w:id="11" w:name="_Toc337789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ج. </w:t>
      </w:r>
      <w:r w:rsidR="00995F99" w:rsidRPr="003F3BD2">
        <w:rPr>
          <w:rFonts w:ascii="Traditional Arabic" w:hAnsi="Traditional Arabic" w:cs="Traditional Arabic"/>
          <w:sz w:val="32"/>
          <w:szCs w:val="32"/>
          <w:rtl/>
        </w:rPr>
        <w:t>موضوعات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المقرر</w:t>
      </w:r>
      <w:bookmarkEnd w:id="10"/>
      <w:bookmarkEnd w:id="11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7373"/>
        <w:gridCol w:w="1378"/>
      </w:tblGrid>
      <w:tr w:rsidR="00627D95" w:rsidRPr="003F3BD2" w14:paraId="7A8BA08A" w14:textId="77777777" w:rsidTr="008D067D">
        <w:trPr>
          <w:trHeight w:val="461"/>
          <w:jc w:val="center"/>
        </w:trPr>
        <w:tc>
          <w:tcPr>
            <w:tcW w:w="8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4091EB1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yellow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CEB3FB2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7F76FDF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ساعات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الاتصال</w:t>
            </w:r>
          </w:p>
        </w:tc>
      </w:tr>
      <w:tr w:rsidR="00627D95" w:rsidRPr="003F3BD2" w14:paraId="39369361" w14:textId="77777777" w:rsidTr="008D067D">
        <w:trPr>
          <w:jc w:val="center"/>
        </w:trPr>
        <w:tc>
          <w:tcPr>
            <w:tcW w:w="82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99AC8DD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1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218B482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تعريف علم أصول الفقه، وموضوعه، واستمداده، والفرق بينه وبين الفقه والقواعد الفقهية.</w:t>
            </w:r>
          </w:p>
          <w:p w14:paraId="28D19A1F" w14:textId="4BD8C8A1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أهمية أصول الفقه، وحكم تعلمه.</w:t>
            </w:r>
            <w:r w:rsidR="00683B68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ونشأة أصول الفقه، ومناهج التأليف فيه، وأبرز المؤلفات فيها.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C126843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27D95" w:rsidRPr="003F3BD2" w14:paraId="2CBF25C3" w14:textId="77777777" w:rsidTr="008D067D">
        <w:trPr>
          <w:jc w:val="center"/>
        </w:trPr>
        <w:tc>
          <w:tcPr>
            <w:tcW w:w="82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C0BD30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373" w:type="dxa"/>
            <w:tcBorders>
              <w:left w:val="single" w:sz="8" w:space="0" w:color="auto"/>
              <w:right w:val="single" w:sz="8" w:space="0" w:color="auto"/>
            </w:tcBorders>
          </w:tcPr>
          <w:p w14:paraId="6626C92E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الحكم الشرعي: المراد به، وتقسيماته. والحكم التكليفي: المراد به، وأقسامه إجمالاً.</w:t>
            </w:r>
          </w:p>
          <w:p w14:paraId="7900D588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الواجب: المراد به، وحكمه، وصيغه، وأقسامه، مع التعريف بكل قسم، وأمثلته.</w:t>
            </w:r>
          </w:p>
          <w:p w14:paraId="300CAADC" w14:textId="77777777" w:rsidR="00627D95" w:rsidRPr="003F3BD2" w:rsidRDefault="00627D95" w:rsidP="003F3BD2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حكم تأخير الواجب الموسع حتى آخر وقته. وما لا يتم الواجب إلا به هل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يجب أو لا؟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03757D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2</w:t>
            </w:r>
          </w:p>
        </w:tc>
      </w:tr>
      <w:tr w:rsidR="00627D95" w:rsidRPr="003F3BD2" w14:paraId="0551140D" w14:textId="77777777" w:rsidTr="008D067D">
        <w:trPr>
          <w:jc w:val="center"/>
        </w:trPr>
        <w:tc>
          <w:tcPr>
            <w:tcW w:w="82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C186C4D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373" w:type="dxa"/>
            <w:tcBorders>
              <w:left w:val="single" w:sz="8" w:space="0" w:color="auto"/>
              <w:right w:val="single" w:sz="8" w:space="0" w:color="auto"/>
            </w:tcBorders>
          </w:tcPr>
          <w:p w14:paraId="0FFFA43C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المندوب: المراد به، وحكمه، وصيغه، وأقسامه، وأمثلته.</w:t>
            </w:r>
          </w:p>
          <w:p w14:paraId="5D4C589A" w14:textId="56959896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المحرم: المراد به، وحكمه، وصيغه، وأقسامه، وأمثلته.</w:t>
            </w:r>
          </w:p>
          <w:p w14:paraId="54EFFEBC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المكروه: المراد به، وحكمه، وصيغه، وأمثلته.</w:t>
            </w:r>
          </w:p>
          <w:p w14:paraId="160C56A1" w14:textId="77777777" w:rsidR="00627D95" w:rsidRPr="003F3BD2" w:rsidRDefault="00627D95" w:rsidP="003F3BD2">
            <w:pPr>
              <w:bidi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المباح، المراد به، وحكمه، وصيغه، وأمثلته.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2641A47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27D95" w:rsidRPr="003F3BD2" w14:paraId="0F78B875" w14:textId="77777777" w:rsidTr="008D067D">
        <w:trPr>
          <w:jc w:val="center"/>
        </w:trPr>
        <w:tc>
          <w:tcPr>
            <w:tcW w:w="82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7AECC0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373" w:type="dxa"/>
            <w:tcBorders>
              <w:left w:val="single" w:sz="8" w:space="0" w:color="auto"/>
              <w:right w:val="single" w:sz="8" w:space="0" w:color="auto"/>
            </w:tcBorders>
          </w:tcPr>
          <w:p w14:paraId="77A52632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الحكم الوضعي: المراد به، وأقسامه إجمالاً.</w:t>
            </w:r>
          </w:p>
          <w:p w14:paraId="15B74D7E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السبب: المراد به، وأنواعه، وأمثلته، والفرق بينه وبين العلة.</w:t>
            </w:r>
          </w:p>
          <w:p w14:paraId="3424A208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الشرط: المراد به، وأنواعه، وأمثلته، والفرق بينه وبين الركن.</w:t>
            </w:r>
          </w:p>
          <w:p w14:paraId="7C68DCC7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المانع: المراد به، وأقسامه، وأمثلته.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DEAB042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27D95" w:rsidRPr="003F3BD2" w14:paraId="5E5FDFE2" w14:textId="77777777" w:rsidTr="008D067D">
        <w:trPr>
          <w:jc w:val="center"/>
        </w:trPr>
        <w:tc>
          <w:tcPr>
            <w:tcW w:w="820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492A3C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E60F73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الصحة والفساد والبطلان: المراد بها، وآراء المذاهب في استعمالاتهم.</w:t>
            </w:r>
          </w:p>
          <w:p w14:paraId="4EEB6579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العزيمة والرخصة: المراد بهما، وتطبيق مفهومهما على الأحكام الشرعية.</w:t>
            </w:r>
          </w:p>
          <w:p w14:paraId="37A0C3BA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الأداء والإعادة والقضاء: المراد بها، والتمييز بينها.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818F36" w14:textId="77777777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6E5593B5" w14:textId="77777777" w:rsidTr="008D067D">
        <w:trPr>
          <w:trHeight w:val="150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CD611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25B247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التكليف: المراد به، وأركانه، وشروطه.</w:t>
            </w:r>
          </w:p>
          <w:p w14:paraId="304D1268" w14:textId="0235308D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عوارض الأهلية، وأثر كل منها على التكليف.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7FD85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0FAFAFD3" w14:textId="77777777" w:rsidTr="008D067D">
        <w:trPr>
          <w:trHeight w:val="96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07007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945422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أدلة الأحكام الشرعية.</w:t>
            </w:r>
          </w:p>
          <w:p w14:paraId="4E6C7E0F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معنى الدليل والتمييز بينه وبين ما يشبهه.</w:t>
            </w:r>
          </w:p>
          <w:p w14:paraId="4414B191" w14:textId="332CF0E6" w:rsidR="00683B68" w:rsidRPr="003F3BD2" w:rsidRDefault="00683B68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تقسيمات الأدلة باعتبارات متعددة.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ECD23A" w14:textId="62885EE8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  <w:p w14:paraId="6049F101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683B68" w:rsidRPr="003F3BD2" w14:paraId="4228D9AF" w14:textId="77777777" w:rsidTr="008D067D">
        <w:trPr>
          <w:trHeight w:val="135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F8D9D0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226D29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القرآن الكريم: تعريفه وفق مذهب السلف الصالح.</w:t>
            </w:r>
          </w:p>
          <w:p w14:paraId="69C2B447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شروط القراءة المتواترة، وحكم الاحتجاج بالقراءة الشاذة، وأثر ذلك في التطبيقات الفقهية.</w:t>
            </w:r>
          </w:p>
          <w:p w14:paraId="273B2EA1" w14:textId="6D8B07B1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معنى المحكم والمتشابه، والتمثيل لهما.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4789CEC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43649D36" w14:textId="77777777" w:rsidTr="008D067D">
        <w:trPr>
          <w:trHeight w:val="150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33E125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B313D4" w14:textId="7D0F7300" w:rsidR="00683B68" w:rsidRPr="003F3BD2" w:rsidRDefault="00683B68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السنة: تعريفها، وأقسامها، والتمييز بين منهجي الأصوليين والمحدثين في تعريفها.</w:t>
            </w:r>
          </w:p>
          <w:p w14:paraId="360C6FAD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حجية السنة. وعلاقة السنة بالقرآن.</w:t>
            </w:r>
          </w:p>
          <w:p w14:paraId="16251A84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معنى الخبر وأقسامه، والتفريق بينها.</w:t>
            </w:r>
          </w:p>
          <w:p w14:paraId="2876E530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أدلة الاحتجاج بخبر الآحاد.</w:t>
            </w:r>
          </w:p>
          <w:p w14:paraId="30373201" w14:textId="744334DB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أقسام أفعال الرسول صلى الله عليه وسلم، وحجية كل قسم، مع التمثيل.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0861872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04BBD39A" w14:textId="77777777" w:rsidTr="008D067D">
        <w:trPr>
          <w:trHeight w:val="135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00B9E" w14:textId="4F44436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14FAE44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المراد بالنسخ، والحكمة منه، والتفريق بينه وبين التخصيص، والمقصد الشرعي من نسخ بعض الأحكام.</w:t>
            </w:r>
          </w:p>
          <w:p w14:paraId="78DD5884" w14:textId="438AFF91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شروط النسخ، وما يقع فيه النسخ وما لا يقع فيه.</w:t>
            </w:r>
          </w:p>
          <w:p w14:paraId="5E99BCC8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أنواع النسخ، وحكم كل نوع، مع الأمثلة.</w:t>
            </w:r>
          </w:p>
          <w:p w14:paraId="4C7778C4" w14:textId="4AEC362C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طرق معرفة النسخ، مع التمثيل.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0DAEF" w14:textId="478713C9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2795D570" w14:textId="77777777" w:rsidTr="008D067D">
        <w:trPr>
          <w:trHeight w:val="126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B16714" w14:textId="26BD9862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716F1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الإجماع: المراد به، وأقسامه، وشروط كل قسم، وأدلة اعتباره.</w:t>
            </w:r>
          </w:p>
          <w:p w14:paraId="228A76DC" w14:textId="5667F70A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الإجماع السكوتي: تعريفه، وحكم الاحتجاج به.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FEA1E6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683B68" w:rsidRPr="003F3BD2" w14:paraId="09D68575" w14:textId="77777777" w:rsidTr="008D067D">
        <w:trPr>
          <w:trHeight w:val="111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0562EF" w14:textId="77777777" w:rsidR="007F16F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12</w:t>
            </w:r>
          </w:p>
          <w:p w14:paraId="3A29FE35" w14:textId="709BE266" w:rsidR="00683B68" w:rsidRPr="003F3BD2" w:rsidRDefault="009275B7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3A4888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القياس: تعريفه، وأنواعه، وأمثلتها، والتفريق بينه وبين ما يشبهه.</w:t>
            </w:r>
          </w:p>
          <w:p w14:paraId="2EFD4C65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تحقيق المناط وتنقيحه وتخريجه؛ مع التمثيل لكل منها.</w:t>
            </w:r>
          </w:p>
          <w:p w14:paraId="46688101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حجية القياس.</w:t>
            </w:r>
          </w:p>
          <w:p w14:paraId="3229D3B0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أركان القياس، وشروطه.</w:t>
            </w:r>
          </w:p>
          <w:p w14:paraId="3842F98A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العلة: تعريفها وشروطها.</w:t>
            </w:r>
          </w:p>
          <w:p w14:paraId="349D9EA2" w14:textId="7C6BFD7F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ما يجري فيه القياس وما لا يجري فيه.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DDB86FE" w14:textId="24CF63DE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4</w:t>
            </w:r>
          </w:p>
        </w:tc>
      </w:tr>
      <w:tr w:rsidR="00683B68" w:rsidRPr="003F3BD2" w14:paraId="5768AE7E" w14:textId="77777777" w:rsidTr="008D067D">
        <w:trPr>
          <w:trHeight w:val="8"/>
          <w:jc w:val="center"/>
        </w:trPr>
        <w:tc>
          <w:tcPr>
            <w:tcW w:w="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CAA26A" w14:textId="683F13F5" w:rsidR="007F16F8" w:rsidRPr="003F3BD2" w:rsidRDefault="009275B7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305D2A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أهم الأدلة المختلف فيها إجمالاً.</w:t>
            </w:r>
          </w:p>
          <w:p w14:paraId="6D72DBD0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الاستصحاب: المراد به، وأقسامه، وحكم الاحتجاج بكل قسم، مع التمثيل.</w:t>
            </w:r>
          </w:p>
          <w:p w14:paraId="6A67A64F" w14:textId="77777777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قول الصحابي: المراد به، وحجيته، وأثر ذلك في الفروع الفقهية.</w:t>
            </w:r>
          </w:p>
          <w:p w14:paraId="25640655" w14:textId="798B19AA" w:rsidR="00683B68" w:rsidRPr="003F3BD2" w:rsidRDefault="00683B68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المصلحة المرسلة: المراد بها، وحجيتها</w:t>
            </w:r>
            <w:r w:rsidR="005A74FF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،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وتطبيقاتها القديمة والحديثة.</w:t>
            </w:r>
          </w:p>
          <w:p w14:paraId="49C565DE" w14:textId="0953B85C" w:rsidR="00683B68" w:rsidRPr="003F3BD2" w:rsidRDefault="00683B68" w:rsidP="003F3BD2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سد الذرائع: المراد به، وحجيته، وأثر ذلك في الفروع الفقهية.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4E1D9AE" w14:textId="6A69A42F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683B68" w:rsidRPr="003F3BD2" w14:paraId="576F0B84" w14:textId="77777777" w:rsidTr="00683B6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FA8F70" w14:textId="77777777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E5D96CD" w14:textId="25E0003D" w:rsidR="00683B68" w:rsidRPr="003F3BD2" w:rsidRDefault="00683B6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30</w:t>
            </w:r>
          </w:p>
        </w:tc>
      </w:tr>
    </w:tbl>
    <w:p w14:paraId="71F91938" w14:textId="34702087" w:rsidR="00636783" w:rsidRPr="003F3BD2" w:rsidRDefault="00636783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</w:rPr>
      </w:pPr>
    </w:p>
    <w:p w14:paraId="13BD6D71" w14:textId="6547E94B" w:rsidR="00B42843" w:rsidRPr="003F3BD2" w:rsidRDefault="00BA479B" w:rsidP="003F3BD2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bookmarkStart w:id="12" w:name="_Toc526247384"/>
      <w:bookmarkStart w:id="13" w:name="_Toc337790"/>
      <w:r w:rsidRPr="003F3BD2">
        <w:rPr>
          <w:rFonts w:ascii="Traditional Arabic" w:hAnsi="Traditional Arabic" w:cs="Traditional Arabic"/>
          <w:sz w:val="32"/>
          <w:szCs w:val="32"/>
          <w:rtl/>
        </w:rPr>
        <w:t>د.</w:t>
      </w:r>
      <w:r w:rsidR="00F851F7"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التدريس 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>والتقييم:</w:t>
      </w:r>
      <w:bookmarkEnd w:id="12"/>
      <w:bookmarkEnd w:id="13"/>
    </w:p>
    <w:p w14:paraId="1F61F646" w14:textId="5500FA9A" w:rsidR="00AD1A5E" w:rsidRPr="003F3BD2" w:rsidRDefault="00C80002" w:rsidP="003F3BD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14" w:name="_Toc526247386"/>
      <w:bookmarkStart w:id="15" w:name="_Toc337791"/>
      <w:r w:rsidRPr="003F3BD2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1. </w:t>
      </w:r>
      <w:r w:rsidR="00CD774C"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D94F24" w:rsidRPr="003F3BD2">
        <w:rPr>
          <w:rFonts w:ascii="Traditional Arabic" w:hAnsi="Traditional Arabic" w:cs="Traditional Arabic"/>
          <w:sz w:val="32"/>
          <w:szCs w:val="32"/>
          <w:rtl/>
        </w:rPr>
        <w:t>ربط</w:t>
      </w:r>
      <w:r w:rsidR="00880CBC" w:rsidRPr="003F3BD2">
        <w:rPr>
          <w:rFonts w:ascii="Traditional Arabic" w:hAnsi="Traditional Arabic" w:cs="Traditional Arabic"/>
          <w:sz w:val="32"/>
          <w:szCs w:val="32"/>
          <w:rtl/>
        </w:rPr>
        <w:t xml:space="preserve"> مخرجات التعلم للمقرر مع كل من استراتيجيات التدريس 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>وطرق</w:t>
      </w:r>
      <w:r w:rsidR="00880CBC"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التق</w:t>
      </w:r>
      <w:r w:rsidR="00AF48A6" w:rsidRPr="003F3BD2">
        <w:rPr>
          <w:rFonts w:ascii="Traditional Arabic" w:hAnsi="Traditional Arabic" w:cs="Traditional Arabic"/>
          <w:sz w:val="32"/>
          <w:szCs w:val="32"/>
          <w:rtl/>
        </w:rPr>
        <w:t>ي</w:t>
      </w:r>
      <w:r w:rsidR="00880CBC" w:rsidRPr="003F3BD2">
        <w:rPr>
          <w:rFonts w:ascii="Traditional Arabic" w:hAnsi="Traditional Arabic" w:cs="Traditional Arabic"/>
          <w:sz w:val="32"/>
          <w:szCs w:val="32"/>
          <w:rtl/>
        </w:rPr>
        <w:t>يم</w:t>
      </w:r>
      <w:bookmarkEnd w:id="14"/>
      <w:bookmarkEnd w:id="15"/>
      <w:r w:rsidR="00880CBC"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79"/>
        <w:gridCol w:w="2551"/>
        <w:gridCol w:w="3788"/>
      </w:tblGrid>
      <w:tr w:rsidR="00AD1A5E" w:rsidRPr="003F3BD2" w14:paraId="7771BA02" w14:textId="77777777" w:rsidTr="00EA6F6A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3F3BD2" w:rsidRDefault="00CD774C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bookmarkStart w:id="16" w:name="_Hlk65936669"/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330300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رمز</w:t>
            </w:r>
          </w:p>
        </w:tc>
        <w:tc>
          <w:tcPr>
            <w:tcW w:w="237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3F3BD2" w:rsidRDefault="00C02B79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مخرجات التعلم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3F3BD2" w:rsidRDefault="00144E3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استراتيجيات</w:t>
            </w:r>
            <w:r w:rsidR="00C02B79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التدريس</w:t>
            </w:r>
          </w:p>
        </w:tc>
        <w:tc>
          <w:tcPr>
            <w:tcW w:w="3788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3F3BD2" w:rsidRDefault="00C80002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</w:t>
            </w:r>
            <w:r w:rsidR="00C02B79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="00AF48A6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C02B79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AD1A5E" w:rsidRPr="003F3BD2" w14:paraId="53F9225A" w14:textId="77777777" w:rsidTr="00EA6F6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3F3BD2" w:rsidRDefault="00AD1A5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3F3BD2" w:rsidRDefault="00975F52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المعرفة والفهم</w:t>
            </w:r>
          </w:p>
        </w:tc>
      </w:tr>
      <w:tr w:rsidR="00DD050B" w:rsidRPr="003F3BD2" w14:paraId="7D932913" w14:textId="77777777" w:rsidTr="000F422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DD050B" w:rsidRPr="003F3BD2" w:rsidRDefault="00DD050B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2379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7603FE13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بيان أهمية أصول الفقه وحكم تعلمه.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669380AB" w14:textId="12D1C5F4" w:rsidR="000A5482" w:rsidRPr="003F3BD2" w:rsidRDefault="00DD050B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المحاضرة والمناقشة </w:t>
            </w:r>
          </w:p>
          <w:p w14:paraId="4BB49A2B" w14:textId="0DBAE097" w:rsidR="00DD050B" w:rsidRPr="003F3BD2" w:rsidRDefault="00DD050B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6A8B5044" w14:textId="3A75364F" w:rsidR="00DD050B" w:rsidRPr="003F3BD2" w:rsidRDefault="000A5482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الاختبارات الشفوية والتحريرية الدورية</w:t>
            </w:r>
          </w:p>
        </w:tc>
      </w:tr>
      <w:tr w:rsidR="00DD050B" w:rsidRPr="003F3BD2" w14:paraId="59024F89" w14:textId="77777777" w:rsidTr="000F422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DD050B" w:rsidRPr="003F3BD2" w:rsidRDefault="00DD050B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237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68CDB3D3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توضيح الحكم الشرعي وأقسامه.</w:t>
            </w:r>
          </w:p>
        </w:tc>
        <w:tc>
          <w:tcPr>
            <w:tcW w:w="2551" w:type="dxa"/>
            <w:vMerge/>
            <w:vAlign w:val="center"/>
          </w:tcPr>
          <w:p w14:paraId="1B2F1FA7" w14:textId="24798FEF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788" w:type="dxa"/>
            <w:vMerge/>
            <w:vAlign w:val="center"/>
          </w:tcPr>
          <w:p w14:paraId="79DE1CC3" w14:textId="40FBFF5C" w:rsidR="00DD050B" w:rsidRPr="003F3BD2" w:rsidRDefault="00DD050B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DD050B" w:rsidRPr="003F3BD2" w14:paraId="549F71E9" w14:textId="77777777" w:rsidTr="000F422F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558A601D" w:rsidR="00DD050B" w:rsidRPr="003F3BD2" w:rsidRDefault="00DD050B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4BDEC6FB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معرفة الأحكام التكليفية والأدلة عليها.</w:t>
            </w:r>
          </w:p>
        </w:tc>
        <w:tc>
          <w:tcPr>
            <w:tcW w:w="2551" w:type="dxa"/>
            <w:vMerge/>
            <w:vAlign w:val="center"/>
          </w:tcPr>
          <w:p w14:paraId="0BACE2A0" w14:textId="77D25408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788" w:type="dxa"/>
            <w:vMerge/>
            <w:vAlign w:val="center"/>
          </w:tcPr>
          <w:p w14:paraId="027EC6DB" w14:textId="13407668" w:rsidR="00DD050B" w:rsidRPr="003F3BD2" w:rsidRDefault="00DD050B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AD1A5E" w:rsidRPr="003F3BD2" w14:paraId="1D8E4809" w14:textId="77777777" w:rsidTr="00EA6F6A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3F3BD2" w:rsidRDefault="00AD1A5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3F3BD2" w:rsidRDefault="00C02B79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المهارات</w:t>
            </w:r>
          </w:p>
        </w:tc>
      </w:tr>
      <w:tr w:rsidR="00ED68C8" w:rsidRPr="003F3BD2" w14:paraId="4D836130" w14:textId="77777777" w:rsidTr="000F422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ED68C8" w:rsidRPr="003F3BD2" w:rsidRDefault="00ED68C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2379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7A11057E" w:rsidR="00ED68C8" w:rsidRPr="003F3BD2" w:rsidRDefault="00ED68C8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استنباط الأحكام التكليفية.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14:paraId="7C7D89BD" w14:textId="347FEF67" w:rsidR="000A5482" w:rsidRPr="003F3BD2" w:rsidRDefault="00EA5DE0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البحث والاستقراء</w:t>
            </w:r>
            <w:r w:rsidR="000A5482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045BEEAD" w14:textId="77777777" w:rsidR="000A5482" w:rsidRPr="003F3BD2" w:rsidRDefault="000A5482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التعلم التعاوني  </w:t>
            </w:r>
          </w:p>
          <w:p w14:paraId="2934983E" w14:textId="5C30EFCE" w:rsidR="0073227F" w:rsidRPr="003F3BD2" w:rsidRDefault="0073227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حل المشكلات</w:t>
            </w:r>
          </w:p>
        </w:tc>
        <w:tc>
          <w:tcPr>
            <w:tcW w:w="3788" w:type="dxa"/>
            <w:vMerge w:val="restart"/>
            <w:tcBorders>
              <w:top w:val="single" w:sz="4" w:space="0" w:color="auto"/>
            </w:tcBorders>
            <w:vAlign w:val="center"/>
          </w:tcPr>
          <w:p w14:paraId="11F2ECEE" w14:textId="711F8FFA" w:rsidR="00EA5DE0" w:rsidRPr="003F3BD2" w:rsidRDefault="00EA5DE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التكليف بنقد بعض المقالات بصورة فردية أو جماعية.</w:t>
            </w:r>
          </w:p>
          <w:p w14:paraId="61C13E64" w14:textId="2F782CAC" w:rsidR="00ED68C8" w:rsidRPr="003F3BD2" w:rsidRDefault="00EA5DE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التكليف بإعداد تقارير بحثية عن بعض موضوعات المقرر الدراسي.</w:t>
            </w:r>
            <w:r w:rsidR="00ED68C8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ED68C8" w:rsidRPr="003F3BD2" w14:paraId="1AA55F8C" w14:textId="77777777" w:rsidTr="00C43B39">
        <w:tc>
          <w:tcPr>
            <w:tcW w:w="853" w:type="dxa"/>
            <w:tcBorders>
              <w:top w:val="dashSmallGap" w:sz="4" w:space="0" w:color="auto"/>
              <w:bottom w:val="single" w:sz="8" w:space="0" w:color="000000"/>
            </w:tcBorders>
            <w:vAlign w:val="center"/>
          </w:tcPr>
          <w:p w14:paraId="443446A1" w14:textId="77777777" w:rsidR="00ED68C8" w:rsidRPr="003F3BD2" w:rsidRDefault="00ED68C8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2379" w:type="dxa"/>
            <w:tcBorders>
              <w:top w:val="dashSmallGap" w:sz="4" w:space="0" w:color="auto"/>
              <w:bottom w:val="single" w:sz="8" w:space="0" w:color="000000"/>
            </w:tcBorders>
          </w:tcPr>
          <w:p w14:paraId="24866050" w14:textId="542C934A" w:rsidR="00ED68C8" w:rsidRPr="003F3BD2" w:rsidRDefault="00ED68C8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التفريق بين الأحكام الشرعية المتفق عليها والمختلف فيها.</w:t>
            </w:r>
          </w:p>
        </w:tc>
        <w:tc>
          <w:tcPr>
            <w:tcW w:w="2551" w:type="dxa"/>
            <w:vMerge/>
            <w:vAlign w:val="center"/>
          </w:tcPr>
          <w:p w14:paraId="52299E06" w14:textId="2CB91A19" w:rsidR="00ED68C8" w:rsidRPr="003F3BD2" w:rsidRDefault="00ED68C8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  <w:tc>
          <w:tcPr>
            <w:tcW w:w="3788" w:type="dxa"/>
            <w:vMerge/>
            <w:vAlign w:val="center"/>
          </w:tcPr>
          <w:p w14:paraId="21A03887" w14:textId="1E769830" w:rsidR="00ED68C8" w:rsidRPr="003F3BD2" w:rsidRDefault="00ED68C8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  <w:tr w:rsidR="00AD1A5E" w:rsidRPr="003F3BD2" w14:paraId="0BED268C" w14:textId="77777777" w:rsidTr="00C43B39">
        <w:tc>
          <w:tcPr>
            <w:tcW w:w="853" w:type="dxa"/>
            <w:tcBorders>
              <w:top w:val="single" w:sz="8" w:space="0" w:color="000000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3F3BD2" w:rsidRDefault="00AD1A5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3F3BD2" w:rsidRDefault="00975F52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القيم</w:t>
            </w:r>
          </w:p>
        </w:tc>
      </w:tr>
      <w:tr w:rsidR="00E12B00" w:rsidRPr="003F3BD2" w14:paraId="79108FDF" w14:textId="77777777" w:rsidTr="00C43B39">
        <w:tc>
          <w:tcPr>
            <w:tcW w:w="853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3EC8268" w14:textId="77777777" w:rsidR="00E12B00" w:rsidRPr="003F3BD2" w:rsidRDefault="00E12B00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12" w:space="0" w:color="000000"/>
            </w:tcBorders>
          </w:tcPr>
          <w:p w14:paraId="43539670" w14:textId="03256928" w:rsidR="00E12B00" w:rsidRPr="003F3BD2" w:rsidRDefault="00461409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الإسهام في العمل الجماعي والاستعداد لقيادة الفريق لإيجاد حلول بناءة للقضايا الشرعية.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E7E829C" w14:textId="6683CE2A" w:rsidR="00E12B00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التعلم التعاوني </w:t>
            </w:r>
            <w:r w:rsidR="00707A26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8BF2B8A" w14:textId="26656108" w:rsidR="006C6C2A" w:rsidRPr="003F3BD2" w:rsidRDefault="006C6C2A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ترك فرصة للطالب للممارسة العملية.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14:paraId="1345DF64" w14:textId="77777777" w:rsidR="00EA5DE0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ملاحظة عمل الطالب في جمع المعلومات داخل المجموعة + التقييم الفردي والجماعي للمشاريع المقدمة</w:t>
            </w:r>
            <w:r w:rsidR="006C6C2A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58F639B4" w14:textId="30ED1B87" w:rsidR="00E12B00" w:rsidRPr="003F3BD2" w:rsidRDefault="006C6C2A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المشاركة بنشاط عملي في مجتمع الكلية</w:t>
            </w:r>
          </w:p>
        </w:tc>
      </w:tr>
    </w:tbl>
    <w:p w14:paraId="37496E3C" w14:textId="77777777" w:rsidR="001F433C" w:rsidRPr="003F3BD2" w:rsidRDefault="001F433C" w:rsidP="003F3BD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17" w:name="_Toc337792"/>
      <w:bookmarkStart w:id="18" w:name="_Toc526247387"/>
      <w:bookmarkEnd w:id="16"/>
    </w:p>
    <w:p w14:paraId="26B38947" w14:textId="04E6D940" w:rsidR="00E34F0F" w:rsidRPr="003F3BD2" w:rsidRDefault="0033074F" w:rsidP="003F3BD2">
      <w:pPr>
        <w:pStyle w:val="2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sz w:val="32"/>
          <w:szCs w:val="32"/>
          <w:rtl/>
        </w:rPr>
        <w:t>2</w:t>
      </w:r>
      <w:r w:rsidR="00CD774C" w:rsidRPr="003F3BD2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  <w:r w:rsidR="00C26B99" w:rsidRPr="003F3BD2">
        <w:rPr>
          <w:rFonts w:ascii="Traditional Arabic" w:hAnsi="Traditional Arabic" w:cs="Traditional Arabic"/>
          <w:sz w:val="32"/>
          <w:szCs w:val="32"/>
          <w:rtl/>
        </w:rPr>
        <w:t>أنشطة</w:t>
      </w:r>
      <w:r w:rsidR="00C02B79"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A0370" w:rsidRPr="003F3BD2">
        <w:rPr>
          <w:rFonts w:ascii="Traditional Arabic" w:hAnsi="Traditional Arabic" w:cs="Traditional Arabic"/>
          <w:sz w:val="32"/>
          <w:szCs w:val="32"/>
          <w:rtl/>
        </w:rPr>
        <w:t>تقييم</w:t>
      </w:r>
      <w:r w:rsidR="00C02B79"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الطلبة</w:t>
      </w:r>
      <w:bookmarkEnd w:id="17"/>
      <w:r w:rsidR="00C02B79"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bookmarkEnd w:id="18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7"/>
        <w:gridCol w:w="2835"/>
        <w:gridCol w:w="1378"/>
      </w:tblGrid>
      <w:tr w:rsidR="00E34F0F" w:rsidRPr="003F3BD2" w14:paraId="5E1D9249" w14:textId="77777777" w:rsidTr="001E2C73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3F3BD2" w:rsidRDefault="00DE07A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3F3BD2" w:rsidRDefault="0015581E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أنشطة</w:t>
            </w:r>
            <w:r w:rsidR="00C02B79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التق</w:t>
            </w:r>
            <w:r w:rsidR="006A0370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="00C02B79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Pr="003F3BD2" w:rsidRDefault="008016C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توقيت التقييم</w:t>
            </w:r>
          </w:p>
          <w:p w14:paraId="3AE19094" w14:textId="16C2EB48" w:rsidR="008016CD" w:rsidRPr="003F3BD2" w:rsidRDefault="008016C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Pr="003F3BD2" w:rsidRDefault="00C02B79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النسبة </w:t>
            </w:r>
          </w:p>
          <w:p w14:paraId="7A746397" w14:textId="0D694959" w:rsidR="00E34F0F" w:rsidRPr="003F3BD2" w:rsidRDefault="00C02B79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من </w:t>
            </w:r>
            <w:r w:rsidR="00226387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إجمالي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F1EDD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درجة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التق</w:t>
            </w:r>
            <w:r w:rsidR="007648F8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يم</w:t>
            </w:r>
          </w:p>
        </w:tc>
      </w:tr>
      <w:tr w:rsidR="00627D95" w:rsidRPr="003F3BD2" w14:paraId="2A1E4DD6" w14:textId="77777777" w:rsidTr="001E2C73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93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4C1B43ED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الاختبار الشهري الأول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567D502C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المحاضرة </w:t>
            </w:r>
            <w:r w:rsidR="00E12B00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السادسة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19E27FAC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15 درجة</w:t>
            </w:r>
          </w:p>
        </w:tc>
      </w:tr>
      <w:tr w:rsidR="00627D95" w:rsidRPr="003F3BD2" w14:paraId="0D4AB978" w14:textId="77777777" w:rsidTr="001E2C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37059AB8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الاختبار الشهري الثاني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19C4C126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المحاضرة </w:t>
            </w:r>
            <w:r w:rsidR="00E12B00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الحادية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2271E833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15 درجة</w:t>
            </w:r>
          </w:p>
        </w:tc>
      </w:tr>
      <w:tr w:rsidR="00627D95" w:rsidRPr="003F3BD2" w14:paraId="37B06F1E" w14:textId="77777777" w:rsidTr="001E2C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CCEFEE" w14:textId="77777777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تكليف الطلاب/ الطالبات بعمل بحث في أحد موضوعات المقرر</w:t>
            </w:r>
          </w:p>
          <w:p w14:paraId="2749775D" w14:textId="0DDF78C6" w:rsidR="00E12B00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5730C4B5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77AE9688" w:rsidR="00627D95" w:rsidRPr="003F3BD2" w:rsidRDefault="00E12B00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GB"/>
              </w:rPr>
              <w:t>10</w:t>
            </w:r>
            <w:r w:rsidR="00627D95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درجات</w:t>
            </w:r>
          </w:p>
        </w:tc>
      </w:tr>
      <w:tr w:rsidR="001E2C73" w:rsidRPr="003F3BD2" w14:paraId="24FFD6A5" w14:textId="77777777" w:rsidTr="001E2C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E083FE" w14:textId="05DA4605" w:rsidR="001E2C73" w:rsidRPr="003F3BD2" w:rsidRDefault="001E2C7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4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5FE4AC" w14:textId="17DAD597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تكليف الطلاب/ الطالبات بعمل عروض توضيحية في أحد موضوعات المقرر</w:t>
            </w:r>
          </w:p>
          <w:p w14:paraId="3E34744D" w14:textId="0AD4760D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5E7D51" w14:textId="1E90D75A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CFA9A57" w14:textId="35A252AA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GB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GB"/>
              </w:rPr>
              <w:t>10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درجات</w:t>
            </w:r>
          </w:p>
        </w:tc>
      </w:tr>
      <w:tr w:rsidR="001E2C73" w:rsidRPr="003F3BD2" w14:paraId="10C93D9F" w14:textId="77777777" w:rsidTr="001E2C73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C250D1" w14:textId="4F40424D" w:rsidR="001E2C73" w:rsidRPr="003F3BD2" w:rsidRDefault="001E2C7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A35BFC" w14:textId="21BE7E73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مجموع </w:t>
            </w:r>
            <w:r w:rsidR="001304B5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درجات ال</w:t>
            </w:r>
            <w:r w:rsidR="001304B5"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فصلية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A0CA844" w14:textId="1234994F" w:rsidR="001E2C73" w:rsidRPr="003F3BD2" w:rsidRDefault="001E2C73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2A00AC0" w14:textId="7554D0F1" w:rsidR="001E2C73" w:rsidRPr="003F3BD2" w:rsidRDefault="001E2C73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50 درجة</w:t>
            </w:r>
          </w:p>
        </w:tc>
      </w:tr>
    </w:tbl>
    <w:p w14:paraId="3EE92555" w14:textId="76011C59" w:rsidR="00245E1B" w:rsidRPr="003F3BD2" w:rsidRDefault="00C26B99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أنشطة</w:t>
      </w:r>
      <w:r w:rsidR="00C02B79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التق</w:t>
      </w:r>
      <w:r w:rsidR="007648F8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ي</w:t>
      </w:r>
      <w:r w:rsidR="00C02B79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يم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(</w:t>
      </w:r>
      <w:r w:rsidR="00D41348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اختبار</w:t>
      </w:r>
      <w:r w:rsidR="00496BB5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تحريري</w:t>
      </w:r>
      <w:r w:rsidR="00D41348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،</w:t>
      </w:r>
      <w:r w:rsidR="00C02B79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شفهي،</w:t>
      </w:r>
      <w:r w:rsidR="00C02B79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عرض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تقديمي</w:t>
      </w:r>
      <w:r w:rsidR="004A4CAB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، مشروع جماعي، ورقة عمل</w:t>
      </w:r>
      <w:r w:rsidR="00C02B79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</w:rPr>
        <w:t>الخ)</w:t>
      </w:r>
    </w:p>
    <w:p w14:paraId="098270E6" w14:textId="77777777" w:rsidR="00524059" w:rsidRPr="003F3BD2" w:rsidRDefault="00524059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19" w:name="_Toc526247388"/>
      <w:bookmarkStart w:id="20" w:name="_Toc337793"/>
    </w:p>
    <w:p w14:paraId="46A47A68" w14:textId="518C2C0B" w:rsidR="004F498B" w:rsidRPr="003F3BD2" w:rsidRDefault="00393441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21" w:name="_Hlk64964602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هـ - </w:t>
      </w:r>
      <w:r w:rsidR="00013764" w:rsidRPr="003F3BD2">
        <w:rPr>
          <w:rFonts w:ascii="Traditional Arabic" w:hAnsi="Traditional Arabic" w:cs="Traditional Arabic"/>
          <w:sz w:val="32"/>
          <w:szCs w:val="32"/>
          <w:rtl/>
        </w:rPr>
        <w:t xml:space="preserve">أنشطة </w:t>
      </w:r>
      <w:r w:rsidR="00F95A87" w:rsidRPr="003F3BD2">
        <w:rPr>
          <w:rFonts w:ascii="Traditional Arabic" w:hAnsi="Traditional Arabic" w:cs="Traditional Arabic"/>
          <w:sz w:val="32"/>
          <w:szCs w:val="32"/>
          <w:rtl/>
        </w:rPr>
        <w:t>الإرشاد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الأكاديمي والدعم 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الطلابي:</w:t>
      </w:r>
      <w:bookmarkEnd w:id="19"/>
      <w:bookmarkEnd w:id="20"/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BA3895" w:rsidRPr="003F3BD2" w14:paraId="717993A5" w14:textId="77777777" w:rsidTr="00BA3895">
        <w:trPr>
          <w:trHeight w:val="1298"/>
        </w:trPr>
        <w:tc>
          <w:tcPr>
            <w:tcW w:w="9571" w:type="dxa"/>
          </w:tcPr>
          <w:p w14:paraId="51B5E44D" w14:textId="77777777" w:rsidR="00BA3895" w:rsidRPr="003F3BD2" w:rsidRDefault="00BA38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bookmarkStart w:id="22" w:name="_Hlk64964480"/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 xml:space="preserve">ترتيب إتاحة أعضاء هيئة التدريس والهيئة التعليمية للاستشارات والإرشاد الأكاديمي الخاص لكل طالب/ طالبة (مع ذكر مقدار الوقت الذي يتوقع أن يتواجد خلاله أعضاء هيئة التدريس لهذا الغرض في كل أسبوع).  </w:t>
            </w:r>
          </w:p>
          <w:p w14:paraId="4A043DA8" w14:textId="77777777" w:rsidR="00BA3895" w:rsidRPr="003F3BD2" w:rsidRDefault="00BA3895" w:rsidP="003F3BD2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الإجابة عن استفسارات الطالب/الطالبة فيما يخص موضوعات المقرر.</w:t>
            </w:r>
          </w:p>
          <w:p w14:paraId="67E5DE22" w14:textId="77777777" w:rsidR="00BA3895" w:rsidRPr="003F3BD2" w:rsidRDefault="00BA3895" w:rsidP="003F3BD2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مساعدة الطالب/الطالبة في معرفة طرق البحث في كتب الفقه وأصوله.</w:t>
            </w:r>
          </w:p>
          <w:p w14:paraId="53013C77" w14:textId="7887B077" w:rsidR="00BA3895" w:rsidRPr="003F3BD2" w:rsidRDefault="00BA3895" w:rsidP="003F3BD2">
            <w:pPr>
              <w:numPr>
                <w:ilvl w:val="1"/>
                <w:numId w:val="6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الإجابة عن استفسارات الطالب/الطالبة فيما يخص موضوعات المقرر.</w:t>
            </w:r>
          </w:p>
        </w:tc>
      </w:tr>
      <w:bookmarkEnd w:id="22"/>
    </w:tbl>
    <w:p w14:paraId="7A27D507" w14:textId="6524595D" w:rsidR="008F5880" w:rsidRPr="003F3BD2" w:rsidRDefault="008F5880" w:rsidP="003F3BD2">
      <w:pPr>
        <w:bidi/>
        <w:rPr>
          <w:rFonts w:ascii="Traditional Arabic" w:hAnsi="Traditional Arabic" w:cs="Traditional Arabic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3F3BD2" w:rsidRDefault="00242CCC" w:rsidP="003F3BD2">
      <w:pPr>
        <w:pStyle w:val="1"/>
        <w:rPr>
          <w:rFonts w:ascii="Traditional Arabic" w:hAnsi="Traditional Arabic" w:cs="Traditional Arabic"/>
          <w:sz w:val="32"/>
          <w:szCs w:val="32"/>
        </w:rPr>
      </w:pPr>
      <w:bookmarkStart w:id="23" w:name="_Toc526247389"/>
      <w:bookmarkStart w:id="24" w:name="_Toc337794"/>
      <w:bookmarkEnd w:id="21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و – مصادر التعلم 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والمرافق:</w:t>
      </w:r>
      <w:bookmarkEnd w:id="23"/>
      <w:bookmarkEnd w:id="24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F384387" w14:textId="3EABE9F5" w:rsidR="00242CCC" w:rsidRPr="003F3BD2" w:rsidRDefault="00823AD8" w:rsidP="003F3BD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25" w:name="_Toc337795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1. </w:t>
      </w:r>
      <w:r w:rsidR="00D25A15" w:rsidRPr="003F3BD2">
        <w:rPr>
          <w:rFonts w:ascii="Traditional Arabic" w:hAnsi="Traditional Arabic" w:cs="Traditional Arabic"/>
          <w:sz w:val="32"/>
          <w:szCs w:val="32"/>
          <w:rtl/>
        </w:rPr>
        <w:t xml:space="preserve">قائمة </w:t>
      </w:r>
      <w:r w:rsidR="00242CCC" w:rsidRPr="003F3BD2">
        <w:rPr>
          <w:rFonts w:ascii="Traditional Arabic" w:hAnsi="Traditional Arabic" w:cs="Traditional Arabic"/>
          <w:sz w:val="32"/>
          <w:szCs w:val="32"/>
          <w:rtl/>
        </w:rPr>
        <w:t xml:space="preserve">مصادر 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التعلم:</w:t>
      </w:r>
      <w:bookmarkEnd w:id="25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8184"/>
      </w:tblGrid>
      <w:tr w:rsidR="00627D95" w:rsidRPr="003F3BD2" w14:paraId="24602A30" w14:textId="77777777" w:rsidTr="000E125C">
        <w:trPr>
          <w:trHeight w:val="736"/>
        </w:trPr>
        <w:tc>
          <w:tcPr>
            <w:tcW w:w="1387" w:type="dxa"/>
            <w:vAlign w:val="center"/>
          </w:tcPr>
          <w:p w14:paraId="5AEDC3B8" w14:textId="32FFA4BE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المرجع الرئيس للمقرر</w:t>
            </w:r>
          </w:p>
        </w:tc>
        <w:tc>
          <w:tcPr>
            <w:tcW w:w="8184" w:type="dxa"/>
            <w:vAlign w:val="center"/>
          </w:tcPr>
          <w:p w14:paraId="1EDC6538" w14:textId="45C755D6" w:rsidR="00627D95" w:rsidRPr="003F3BD2" w:rsidRDefault="00627D95" w:rsidP="003F3BD2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السلمي, عياض بن نامي, أصول الفقه الذي لا يسع الفقيه جهله,  ط1, 1426هـ, دار التدمرية, الرياض.</w:t>
            </w:r>
          </w:p>
        </w:tc>
      </w:tr>
      <w:tr w:rsidR="00627D95" w:rsidRPr="003F3BD2" w14:paraId="5B62A824" w14:textId="77777777" w:rsidTr="000E125C">
        <w:trPr>
          <w:trHeight w:val="736"/>
        </w:trPr>
        <w:tc>
          <w:tcPr>
            <w:tcW w:w="1387" w:type="dxa"/>
            <w:shd w:val="clear" w:color="auto" w:fill="DBE5F1" w:themeFill="accent1" w:themeFillTint="33"/>
            <w:vAlign w:val="center"/>
          </w:tcPr>
          <w:p w14:paraId="183F366D" w14:textId="3B683DA4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المراجع المساندة</w:t>
            </w:r>
          </w:p>
        </w:tc>
        <w:tc>
          <w:tcPr>
            <w:tcW w:w="8184" w:type="dxa"/>
            <w:shd w:val="clear" w:color="auto" w:fill="DBE5F1" w:themeFill="accent1" w:themeFillTint="33"/>
            <w:vAlign w:val="center"/>
          </w:tcPr>
          <w:p w14:paraId="69727BD4" w14:textId="77777777" w:rsidR="00627D95" w:rsidRPr="003F3BD2" w:rsidRDefault="00627D95" w:rsidP="003F3BD2">
            <w:pPr>
              <w:pStyle w:val="af"/>
              <w:numPr>
                <w:ilvl w:val="0"/>
                <w:numId w:val="7"/>
              </w:numPr>
              <w:bidi/>
              <w:ind w:left="329" w:hanging="26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الغزالي, محمد بن محمد, المستصفى,  تحقيق محمد عبد السلام عبد الشافي, ط1, 1413هـ,  دار الكتب العلمية, بيروت.</w:t>
            </w:r>
          </w:p>
          <w:p w14:paraId="6805647B" w14:textId="77777777" w:rsidR="00627D95" w:rsidRPr="003F3BD2" w:rsidRDefault="00627D95" w:rsidP="003F3BD2">
            <w:pPr>
              <w:pStyle w:val="af"/>
              <w:numPr>
                <w:ilvl w:val="0"/>
                <w:numId w:val="7"/>
              </w:numPr>
              <w:bidi/>
              <w:ind w:left="329" w:hanging="26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الآمدي, علي بن أبي علي, الإحكام في أصول الأحكام, تحقيق عبد الرزاق عفيفي, المكتب الإسلامي, بيروت, لبنان.</w:t>
            </w:r>
          </w:p>
          <w:p w14:paraId="31ECB52D" w14:textId="77777777" w:rsidR="00627D95" w:rsidRPr="003F3BD2" w:rsidRDefault="00627D95" w:rsidP="003F3BD2">
            <w:pPr>
              <w:pStyle w:val="af"/>
              <w:numPr>
                <w:ilvl w:val="0"/>
                <w:numId w:val="7"/>
              </w:numPr>
              <w:bidi/>
              <w:ind w:left="329" w:hanging="261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الزركشي, بدر الدين محمد, البحر المحيط, ط1, 1414هـ,  دار الكتبي, مصر.</w:t>
            </w:r>
          </w:p>
          <w:p w14:paraId="49042119" w14:textId="77777777" w:rsid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الطوفي, سليمان بن عبد القوي, شرح مختصر روضة الناظر , تحقيق عبد الله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التركي, ط1, 1407هـ, مؤسسة الرسالة, بيروت.</w:t>
            </w:r>
          </w:p>
          <w:p w14:paraId="6248D606" w14:textId="7222D8B9" w:rsidR="003F3BD2" w:rsidRPr="003F3BD2" w:rsidRDefault="003F3BD2" w:rsidP="003F3BD2">
            <w:pPr>
              <w:pStyle w:val="af"/>
              <w:numPr>
                <w:ilvl w:val="0"/>
                <w:numId w:val="7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كتاب (الجامع لمسائل أصول الفقه) أ.د. عبدالكريم النملة،</w:t>
            </w:r>
          </w:p>
        </w:tc>
      </w:tr>
      <w:tr w:rsidR="00627D95" w:rsidRPr="003F3BD2" w14:paraId="74D0478D" w14:textId="77777777" w:rsidTr="000E125C">
        <w:trPr>
          <w:trHeight w:val="736"/>
        </w:trPr>
        <w:tc>
          <w:tcPr>
            <w:tcW w:w="1387" w:type="dxa"/>
            <w:vAlign w:val="center"/>
          </w:tcPr>
          <w:p w14:paraId="72D95F1E" w14:textId="38B8739E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lastRenderedPageBreak/>
              <w:t>المصادر الإلكترونية</w:t>
            </w:r>
          </w:p>
        </w:tc>
        <w:tc>
          <w:tcPr>
            <w:tcW w:w="8184" w:type="dxa"/>
            <w:vAlign w:val="center"/>
          </w:tcPr>
          <w:p w14:paraId="56A2761D" w14:textId="77777777" w:rsidR="00627D95" w:rsidRPr="003F3BD2" w:rsidRDefault="00627D95" w:rsidP="003F3BD2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المكتبة الشاملة </w:t>
            </w:r>
            <w:hyperlink r:id="rId11" w:history="1">
              <w:r w:rsidRPr="003F3BD2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</w:rPr>
                <w:t>http://shamela.ws</w:t>
              </w:r>
              <w:r w:rsidRPr="003F3BD2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t>/</w:t>
              </w:r>
            </w:hyperlink>
          </w:p>
          <w:p w14:paraId="319A0CEE" w14:textId="77777777" w:rsidR="00627D95" w:rsidRPr="003F3BD2" w:rsidRDefault="00627D95" w:rsidP="003F3BD2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المكتبة الرقمية </w:t>
            </w:r>
            <w:hyperlink r:id="rId12" w:history="1">
              <w:r w:rsidRPr="003F3BD2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</w:rPr>
                <w:t>https://sdl.edu.sa/SDLPortal/ar/Publishers.aspx</w:t>
              </w:r>
            </w:hyperlink>
          </w:p>
          <w:p w14:paraId="7DEECA7E" w14:textId="77777777" w:rsidR="00627D95" w:rsidRPr="003F3BD2" w:rsidRDefault="00627D95" w:rsidP="003F3BD2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المجمع الفقهي الإسلامي بمكة المكرمة </w:t>
            </w:r>
            <w:hyperlink r:id="rId13" w:history="1">
              <w:r w:rsidRPr="003F3BD2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</w:rPr>
                <w:t>http://ar.themwl.org</w:t>
              </w:r>
              <w:r w:rsidRPr="003F3BD2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rtl/>
                </w:rPr>
                <w:t>/</w:t>
              </w:r>
            </w:hyperlink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.</w:t>
            </w:r>
          </w:p>
          <w:p w14:paraId="193DE380" w14:textId="4CDB4147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المكتبة الوقفية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</w:rPr>
              <w:t>http://waqfeya.com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/</w:t>
            </w:r>
          </w:p>
        </w:tc>
      </w:tr>
      <w:tr w:rsidR="00627D95" w:rsidRPr="003F3BD2" w14:paraId="569C3E96" w14:textId="77777777" w:rsidTr="000E125C">
        <w:trPr>
          <w:trHeight w:val="736"/>
        </w:trPr>
        <w:tc>
          <w:tcPr>
            <w:tcW w:w="1387" w:type="dxa"/>
            <w:shd w:val="clear" w:color="auto" w:fill="DBE5F1" w:themeFill="accent1" w:themeFillTint="33"/>
            <w:vAlign w:val="center"/>
          </w:tcPr>
          <w:p w14:paraId="7555E7A0" w14:textId="7A55FCB0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أخرى </w:t>
            </w:r>
          </w:p>
        </w:tc>
        <w:tc>
          <w:tcPr>
            <w:tcW w:w="8184" w:type="dxa"/>
            <w:shd w:val="clear" w:color="auto" w:fill="DBE5F1" w:themeFill="accent1" w:themeFillTint="33"/>
            <w:vAlign w:val="center"/>
          </w:tcPr>
          <w:p w14:paraId="1264243A" w14:textId="77777777" w:rsidR="00627D95" w:rsidRPr="003F3BD2" w:rsidRDefault="00627D95" w:rsidP="003F3BD2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موسوعة الفقه وأصوله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CD</w:t>
            </w:r>
          </w:p>
          <w:p w14:paraId="26CE79F9" w14:textId="77777777" w:rsidR="00627D95" w:rsidRPr="003F3BD2" w:rsidRDefault="00627D95" w:rsidP="003F3BD2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 الفقه الإسلامي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CD</w:t>
            </w:r>
          </w:p>
          <w:p w14:paraId="14FB8B36" w14:textId="77777777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</w:tbl>
    <w:p w14:paraId="52F88B51" w14:textId="77777777" w:rsidR="004578BB" w:rsidRPr="003F3BD2" w:rsidRDefault="004578BB" w:rsidP="003F3BD2">
      <w:pPr>
        <w:pStyle w:val="2"/>
        <w:rPr>
          <w:rFonts w:ascii="Traditional Arabic" w:hAnsi="Traditional Arabic" w:cs="Traditional Arabic"/>
          <w:sz w:val="32"/>
          <w:szCs w:val="32"/>
          <w:rtl/>
        </w:rPr>
      </w:pPr>
      <w:bookmarkStart w:id="26" w:name="_Toc526247390"/>
    </w:p>
    <w:p w14:paraId="429BD8BD" w14:textId="2F7FC014" w:rsidR="00014DE6" w:rsidRPr="003F3BD2" w:rsidRDefault="00823AD8" w:rsidP="003F3BD2">
      <w:pPr>
        <w:pStyle w:val="2"/>
        <w:rPr>
          <w:rFonts w:ascii="Traditional Arabic" w:hAnsi="Traditional Arabic" w:cs="Traditional Arabic"/>
          <w:sz w:val="32"/>
          <w:szCs w:val="32"/>
        </w:rPr>
      </w:pPr>
      <w:bookmarkStart w:id="27" w:name="_Toc337796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2. </w:t>
      </w:r>
      <w:r w:rsidR="003C307F" w:rsidRPr="003F3BD2">
        <w:rPr>
          <w:rFonts w:ascii="Traditional Arabic" w:hAnsi="Traditional Arabic" w:cs="Traditional Arabic"/>
          <w:sz w:val="32"/>
          <w:szCs w:val="32"/>
          <w:rtl/>
        </w:rPr>
        <w:t xml:space="preserve">المرافق والتجهيزات 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3F3BD2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3F3BD2" w:rsidRDefault="003C307F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bookmarkStart w:id="28" w:name="_Hlk65960403"/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3F3BD2" w:rsidRDefault="00462696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متطلبات المقرر</w:t>
            </w:r>
          </w:p>
        </w:tc>
      </w:tr>
      <w:tr w:rsidR="00627D95" w:rsidRPr="003F3BD2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المرافق</w:t>
            </w:r>
          </w:p>
          <w:p w14:paraId="4DF34719" w14:textId="351565B1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4375EB6C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 الحاجة الى قاعات تدريسية تتسع لحوالي 15-30 طالبا ومزوده بأجهزة كمبيوتر وشاشات عرض.</w:t>
            </w:r>
          </w:p>
        </w:tc>
      </w:tr>
      <w:tr w:rsidR="00627D95" w:rsidRPr="003F3BD2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التجهيزات التقنية</w:t>
            </w:r>
          </w:p>
          <w:p w14:paraId="2C6C9337" w14:textId="3F678A7C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D55BCA" w14:textId="77777777" w:rsidR="00627D95" w:rsidRPr="003F3BD2" w:rsidRDefault="00627D95" w:rsidP="003F3BD2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- توفير أجهزة العرض والسبورة الذكية.- البلاك بوورد</w:t>
            </w:r>
          </w:p>
          <w:p w14:paraId="5C5866C4" w14:textId="1D2F07C9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تفعيل الإنترنت بشكل يغطي الجامعة كاملةَ</w:t>
            </w:r>
          </w:p>
        </w:tc>
      </w:tr>
      <w:tr w:rsidR="00627D95" w:rsidRPr="003F3BD2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627D95" w:rsidRPr="003F3BD2" w:rsidRDefault="00627D95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تجهيزات</w:t>
            </w:r>
            <w:r w:rsidRPr="003F3BD2"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  <w:rtl/>
                <w:lang w:bidi="ar-EG"/>
              </w:rPr>
              <w:t xml:space="preserve"> </w:t>
            </w: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أخرى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04A74B9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- ورش العمل.</w:t>
            </w:r>
          </w:p>
          <w:p w14:paraId="336CBAB8" w14:textId="77777777" w:rsidR="00627D95" w:rsidRPr="003F3BD2" w:rsidRDefault="00627D95" w:rsidP="003F3BD2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 xml:space="preserve">التدريس المصغر </w:t>
            </w:r>
          </w:p>
          <w:p w14:paraId="432C48B2" w14:textId="6D43F2B1" w:rsidR="00627D95" w:rsidRPr="003F3BD2" w:rsidRDefault="00627D95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AU"/>
              </w:rPr>
              <w:t>الندوات والمؤتمرات</w:t>
            </w:r>
          </w:p>
        </w:tc>
      </w:tr>
    </w:tbl>
    <w:p w14:paraId="1D5F39BF" w14:textId="0456FE48" w:rsidR="00416FE2" w:rsidRPr="003F3BD2" w:rsidRDefault="00416FE2" w:rsidP="003F3BD2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bookmarkStart w:id="29" w:name="_Toc526247391"/>
      <w:bookmarkStart w:id="30" w:name="_Toc337797"/>
      <w:bookmarkEnd w:id="28"/>
    </w:p>
    <w:p w14:paraId="4CF92234" w14:textId="22583517" w:rsidR="008D51D6" w:rsidRPr="003F3BD2" w:rsidRDefault="003C307F" w:rsidP="003F3BD2">
      <w:pPr>
        <w:pStyle w:val="1"/>
        <w:rPr>
          <w:rFonts w:ascii="Traditional Arabic" w:hAnsi="Traditional Arabic" w:cs="Traditional Arabic"/>
          <w:sz w:val="32"/>
          <w:szCs w:val="32"/>
          <w:rtl/>
        </w:rPr>
      </w:pPr>
      <w:bookmarkStart w:id="31" w:name="_Hlk64964644"/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ز. </w:t>
      </w:r>
      <w:r w:rsidR="00656272" w:rsidRPr="003F3BD2">
        <w:rPr>
          <w:rFonts w:ascii="Traditional Arabic" w:hAnsi="Traditional Arabic" w:cs="Traditional Arabic"/>
          <w:sz w:val="32"/>
          <w:szCs w:val="32"/>
          <w:rtl/>
        </w:rPr>
        <w:t>تقويم</w:t>
      </w:r>
      <w:r w:rsidRPr="003F3BD2">
        <w:rPr>
          <w:rFonts w:ascii="Traditional Arabic" w:hAnsi="Traditional Arabic" w:cs="Traditional Arabic"/>
          <w:sz w:val="32"/>
          <w:szCs w:val="32"/>
          <w:rtl/>
        </w:rPr>
        <w:t xml:space="preserve"> جودة </w:t>
      </w:r>
      <w:r w:rsidR="00656272" w:rsidRPr="003F3BD2">
        <w:rPr>
          <w:rFonts w:ascii="Traditional Arabic" w:hAnsi="Traditional Arabic" w:cs="Traditional Arabic"/>
          <w:sz w:val="32"/>
          <w:szCs w:val="32"/>
          <w:rtl/>
        </w:rPr>
        <w:t>ا</w:t>
      </w:r>
      <w:r w:rsidR="00BA479B" w:rsidRPr="003F3BD2">
        <w:rPr>
          <w:rFonts w:ascii="Traditional Arabic" w:hAnsi="Traditional Arabic" w:cs="Traditional Arabic"/>
          <w:sz w:val="32"/>
          <w:szCs w:val="32"/>
          <w:rtl/>
        </w:rPr>
        <w:t>لمقرر:</w:t>
      </w:r>
      <w:bookmarkEnd w:id="29"/>
      <w:bookmarkEnd w:id="30"/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18177D" w:rsidRPr="003F3BD2" w14:paraId="75C02092" w14:textId="77777777" w:rsidTr="000F422F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3EC1308" w14:textId="77777777" w:rsidR="0018177D" w:rsidRPr="003F3BD2" w:rsidRDefault="0018177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2A2ED15" w14:textId="77777777" w:rsidR="0018177D" w:rsidRPr="003F3BD2" w:rsidRDefault="0018177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المقيمون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F6DE392" w14:textId="77777777" w:rsidR="0018177D" w:rsidRPr="003F3BD2" w:rsidRDefault="0018177D" w:rsidP="003F3BD2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طرق التقييم</w:t>
            </w:r>
          </w:p>
        </w:tc>
      </w:tr>
      <w:tr w:rsidR="0018177D" w:rsidRPr="003F3BD2" w14:paraId="30DD3A2F" w14:textId="77777777" w:rsidTr="000F422F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6AE6B49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56BF3D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F35A55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18177D" w:rsidRPr="003F3BD2" w14:paraId="3A5B7F55" w14:textId="77777777" w:rsidTr="000F422F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0DE59B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2E3E8D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229FDC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18177D" w:rsidRPr="003F3BD2" w14:paraId="62AF224A" w14:textId="77777777" w:rsidTr="000F422F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30B37F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630440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A6E16C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78229B5C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18177D" w:rsidRPr="003F3BD2" w14:paraId="5F420FAA" w14:textId="77777777" w:rsidTr="000F422F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3C3531C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7585E65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2A2109" w14:textId="77777777" w:rsidR="0018177D" w:rsidRPr="003F3BD2" w:rsidRDefault="0018177D" w:rsidP="003F3BD2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F3BD2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7F333D0B" w14:textId="77777777" w:rsidR="0018177D" w:rsidRPr="003F3BD2" w:rsidRDefault="0018177D" w:rsidP="003F3BD2">
      <w:pPr>
        <w:bidi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</w:pPr>
      <w:bookmarkStart w:id="32" w:name="_Toc521326972"/>
    </w:p>
    <w:p w14:paraId="2FC9F451" w14:textId="7789DEBF" w:rsidR="00032DDD" w:rsidRPr="003F3BD2" w:rsidRDefault="008D51D6" w:rsidP="003F3BD2">
      <w:pPr>
        <w:bidi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مجالات التقويم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(مثل.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فاعلية التدريس</w:t>
      </w:r>
      <w:r w:rsidR="0080084F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، </w:t>
      </w:r>
      <w:r w:rsidR="00C45459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فاعلة طرق تقييم الطلاب، مدى تحصيل 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مخرجات التعلم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للمقرر،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مصادر التعلم ...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إلخ)</w:t>
      </w:r>
    </w:p>
    <w:p w14:paraId="09616B3E" w14:textId="7D5D831E" w:rsidR="008D51D6" w:rsidRPr="003F3BD2" w:rsidRDefault="008D51D6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bookmarkStart w:id="33" w:name="_Hlk536011140"/>
      <w:r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المقيم</w:t>
      </w:r>
      <w:r w:rsidR="00D06951"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ون</w:t>
      </w:r>
      <w:r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 </w:t>
      </w:r>
      <w:r w:rsidR="00F95A87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(الطلبة،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أعضاء هيئة </w:t>
      </w:r>
      <w:r w:rsidR="00F95A87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التدريس،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قيادات </w:t>
      </w:r>
      <w:r w:rsidR="00F95A87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البرنامج،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المراجع الن</w:t>
      </w:r>
      <w:r w:rsidR="008A257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ظ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ير</w:t>
      </w:r>
      <w:r w:rsidR="00985CFE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،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985CFE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أخرى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</w:t>
      </w:r>
      <w:r w:rsidR="00D06951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ي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تم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BA479B"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تحديدها)</w:t>
      </w:r>
    </w:p>
    <w:bookmarkEnd w:id="33"/>
    <w:p w14:paraId="5DA03B58" w14:textId="32DAD3B3" w:rsidR="00D06951" w:rsidRPr="003F3BD2" w:rsidRDefault="00D06951" w:rsidP="003F3BD2">
      <w:pPr>
        <w:bidi/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</w:pPr>
      <w:r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طرق الت</w:t>
      </w:r>
      <w:r w:rsidR="00721FE0"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>قي</w:t>
      </w:r>
      <w:r w:rsidRPr="003F3BD2">
        <w:rPr>
          <w:rFonts w:ascii="Traditional Arabic" w:hAnsi="Traditional Arabic" w:cs="Traditional Arabic"/>
          <w:b/>
          <w:bCs/>
          <w:color w:val="C00000"/>
          <w:sz w:val="32"/>
          <w:szCs w:val="32"/>
          <w:rtl/>
          <w:lang w:bidi="ar-EG"/>
        </w:rPr>
        <w:t xml:space="preserve">يم </w:t>
      </w:r>
      <w:r w:rsidRPr="003F3BD2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(مباشر وغير مباشر)</w:t>
      </w:r>
    </w:p>
    <w:bookmarkEnd w:id="31"/>
    <w:p w14:paraId="67AFC833" w14:textId="77777777" w:rsidR="00D06951" w:rsidRPr="003F3BD2" w:rsidRDefault="00D06951" w:rsidP="003F3BD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0CB0A9CE" w14:textId="77777777" w:rsidR="000E125C" w:rsidRPr="001B3E69" w:rsidRDefault="000E125C" w:rsidP="000E125C">
      <w:pPr>
        <w:pStyle w:val="1"/>
        <w:rPr>
          <w:rtl/>
        </w:rPr>
      </w:pPr>
      <w:bookmarkStart w:id="34" w:name="_Toc337798"/>
      <w:bookmarkEnd w:id="32"/>
      <w:r w:rsidRPr="005D2DDD">
        <w:rPr>
          <w:rFonts w:hint="cs"/>
          <w:rtl/>
        </w:rPr>
        <w:t>ح. اعتماد التوصيف</w:t>
      </w:r>
      <w:bookmarkEnd w:id="34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0E125C" w14:paraId="205FE8F7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06EF044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B0455E3" w14:textId="77777777" w:rsidR="000E125C" w:rsidRDefault="000E125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0E125C" w14:paraId="32CF82C1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A791D2E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33613232" w14:textId="77777777" w:rsidR="000E125C" w:rsidRDefault="000E125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0E125C" w14:paraId="4599AFA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5DD7F0BE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3B7F91" w14:textId="77777777" w:rsidR="000E125C" w:rsidRDefault="000E125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33F44235" w14:textId="77777777" w:rsidR="000E125C" w:rsidRDefault="000E125C" w:rsidP="000E125C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3C9CA8FF" w14:textId="77777777" w:rsidR="000E125C" w:rsidRDefault="000E125C" w:rsidP="000E125C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0E125C" w14:paraId="3D365908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10C0BE3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630E7B9" w14:textId="77777777" w:rsidR="000E125C" w:rsidRDefault="000E125C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0E125C" w14:paraId="31584DAB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90263EA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1BC00A50" w14:textId="77777777" w:rsidR="000E125C" w:rsidRDefault="000E125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0E125C" w14:paraId="76C04B1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3A87236" w14:textId="77777777" w:rsidR="000E125C" w:rsidRDefault="000E125C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325A56" w14:textId="77777777" w:rsidR="000E125C" w:rsidRDefault="000E125C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4A0E8860" w14:textId="77777777" w:rsidR="000E125C" w:rsidRPr="00C86EDA" w:rsidRDefault="000E125C" w:rsidP="000E125C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3F3BD2" w:rsidRDefault="00497B70" w:rsidP="000E125C">
      <w:pPr>
        <w:pStyle w:val="1"/>
        <w:rPr>
          <w:rFonts w:ascii="Traditional Arabic" w:hAnsi="Traditional Arabic" w:cs="Traditional Arabic"/>
          <w:b w:val="0"/>
          <w:bCs w:val="0"/>
          <w:caps/>
          <w:sz w:val="32"/>
          <w:szCs w:val="32"/>
          <w:rtl/>
        </w:rPr>
      </w:pPr>
      <w:bookmarkStart w:id="35" w:name="_GoBack"/>
      <w:bookmarkEnd w:id="35"/>
    </w:p>
    <w:sectPr w:rsidR="00497B70" w:rsidRPr="003F3BD2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6930B" w14:textId="77777777" w:rsidR="00004EBD" w:rsidRDefault="00004EBD">
      <w:r>
        <w:separator/>
      </w:r>
    </w:p>
  </w:endnote>
  <w:endnote w:type="continuationSeparator" w:id="0">
    <w:p w14:paraId="7424E02C" w14:textId="77777777" w:rsidR="00004EBD" w:rsidRDefault="0000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0F422F" w:rsidRDefault="000F42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0F422F" w:rsidRDefault="000F422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0F422F" w:rsidRPr="000B5619" w:rsidRDefault="000F422F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0F422F" w:rsidRPr="00705C7E" w:rsidRDefault="000F422F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C930D3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0F422F" w:rsidRPr="00705C7E" w:rsidRDefault="000F422F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C930D3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09F8" w14:textId="77777777" w:rsidR="00004EBD" w:rsidRDefault="00004EBD">
      <w:r>
        <w:separator/>
      </w:r>
    </w:p>
  </w:footnote>
  <w:footnote w:type="continuationSeparator" w:id="0">
    <w:p w14:paraId="6DD1CCC5" w14:textId="77777777" w:rsidR="00004EBD" w:rsidRDefault="0000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0F422F" w:rsidRPr="00A006BB" w:rsidRDefault="000F422F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14"/>
  </w:num>
  <w:num w:numId="1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4EBD"/>
    <w:rsid w:val="0000593E"/>
    <w:rsid w:val="00005CAC"/>
    <w:rsid w:val="00010446"/>
    <w:rsid w:val="00012A17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B25"/>
    <w:rsid w:val="000A0E3A"/>
    <w:rsid w:val="000A4F2F"/>
    <w:rsid w:val="000A5482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25C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2F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04B5"/>
    <w:rsid w:val="001310AC"/>
    <w:rsid w:val="00133A0D"/>
    <w:rsid w:val="00135E3E"/>
    <w:rsid w:val="00136008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69D6"/>
    <w:rsid w:val="00180742"/>
    <w:rsid w:val="0018177D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95686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2C73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33C"/>
    <w:rsid w:val="001F48E9"/>
    <w:rsid w:val="001F52BA"/>
    <w:rsid w:val="001F66EB"/>
    <w:rsid w:val="001F6D63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192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31E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19F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074F"/>
    <w:rsid w:val="00331CE4"/>
    <w:rsid w:val="00331F3A"/>
    <w:rsid w:val="00332D98"/>
    <w:rsid w:val="00336CCD"/>
    <w:rsid w:val="00336D62"/>
    <w:rsid w:val="003406EA"/>
    <w:rsid w:val="003410D0"/>
    <w:rsid w:val="003448F7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592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3BD2"/>
    <w:rsid w:val="003F51AE"/>
    <w:rsid w:val="004004E2"/>
    <w:rsid w:val="004007DD"/>
    <w:rsid w:val="00400FF9"/>
    <w:rsid w:val="004020D0"/>
    <w:rsid w:val="00402F46"/>
    <w:rsid w:val="00405CEF"/>
    <w:rsid w:val="004107C6"/>
    <w:rsid w:val="00411762"/>
    <w:rsid w:val="004131F5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409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289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6128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A74F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3B68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26AC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10C"/>
    <w:rsid w:val="006C561D"/>
    <w:rsid w:val="006C5A60"/>
    <w:rsid w:val="006C6C2A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07A26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3227F"/>
    <w:rsid w:val="00740A96"/>
    <w:rsid w:val="00741824"/>
    <w:rsid w:val="00741AEF"/>
    <w:rsid w:val="00741CBB"/>
    <w:rsid w:val="007431BA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B59AD"/>
    <w:rsid w:val="007C26E7"/>
    <w:rsid w:val="007C33B7"/>
    <w:rsid w:val="007D434C"/>
    <w:rsid w:val="007D45FD"/>
    <w:rsid w:val="007D4EF1"/>
    <w:rsid w:val="007D7ECA"/>
    <w:rsid w:val="007E0166"/>
    <w:rsid w:val="007E044E"/>
    <w:rsid w:val="007E3628"/>
    <w:rsid w:val="007E3E23"/>
    <w:rsid w:val="007E50EC"/>
    <w:rsid w:val="007F1008"/>
    <w:rsid w:val="007F16F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1E5E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6C2F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067D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5B7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1298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3181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071A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9EB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A59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47D0"/>
    <w:rsid w:val="00B97BB4"/>
    <w:rsid w:val="00BA0610"/>
    <w:rsid w:val="00BA0C70"/>
    <w:rsid w:val="00BA3895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165"/>
    <w:rsid w:val="00BC4595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E7ED9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3B39"/>
    <w:rsid w:val="00C43B61"/>
    <w:rsid w:val="00C4412D"/>
    <w:rsid w:val="00C45459"/>
    <w:rsid w:val="00C461E6"/>
    <w:rsid w:val="00C46CD4"/>
    <w:rsid w:val="00C474B5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30D3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331E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0C40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050B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E6DD2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00"/>
    <w:rsid w:val="00E12B50"/>
    <w:rsid w:val="00E1488B"/>
    <w:rsid w:val="00E20384"/>
    <w:rsid w:val="00E213AE"/>
    <w:rsid w:val="00E22F19"/>
    <w:rsid w:val="00E237A3"/>
    <w:rsid w:val="00E25A31"/>
    <w:rsid w:val="00E26BC4"/>
    <w:rsid w:val="00E30A52"/>
    <w:rsid w:val="00E33837"/>
    <w:rsid w:val="00E34F0F"/>
    <w:rsid w:val="00E366F3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5DE0"/>
    <w:rsid w:val="00EA6963"/>
    <w:rsid w:val="00EA6F6A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D68C8"/>
    <w:rsid w:val="00EE2B49"/>
    <w:rsid w:val="00EE2DF8"/>
    <w:rsid w:val="00EE48E5"/>
    <w:rsid w:val="00EE5C02"/>
    <w:rsid w:val="00EE5ED6"/>
    <w:rsid w:val="00EE7D98"/>
    <w:rsid w:val="00EF018C"/>
    <w:rsid w:val="00EF050A"/>
    <w:rsid w:val="00EF1B87"/>
    <w:rsid w:val="00EF2A44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6B5D8-1146-4246-8598-187CB203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1475</Words>
  <Characters>8413</Characters>
  <Application>Microsoft Office Word</Application>
  <DocSecurity>0</DocSecurity>
  <Lines>70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9869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15</cp:revision>
  <cp:lastPrinted>2020-04-23T14:46:00Z</cp:lastPrinted>
  <dcterms:created xsi:type="dcterms:W3CDTF">2021-03-01T11:26:00Z</dcterms:created>
  <dcterms:modified xsi:type="dcterms:W3CDTF">2021-05-23T17:06:00Z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