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1A5FC5" w:rsidRDefault="0092240A" w:rsidP="00416FE2">
      <w:pPr>
        <w:bidi/>
        <w:jc w:val="center"/>
        <w:rPr>
          <w:rFonts w:ascii="Traditional Arabic" w:hAnsi="Traditional Arabic" w:cs="Traditional Arabic"/>
          <w:color w:val="00B050"/>
          <w:sz w:val="32"/>
          <w:szCs w:val="32"/>
        </w:rPr>
      </w:pPr>
    </w:p>
    <w:p w14:paraId="5FBF1768" w14:textId="77777777" w:rsidR="0092240A" w:rsidRPr="001A5FC5" w:rsidRDefault="0092240A" w:rsidP="00416FE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40F1D4A9" w14:textId="77777777" w:rsidR="004E7612" w:rsidRPr="001A5FC5" w:rsidRDefault="004E7612" w:rsidP="00416FE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1878361B" w14:textId="77777777" w:rsidR="0098496B" w:rsidRPr="001A5FC5" w:rsidRDefault="0098496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6C07410" w14:textId="77777777" w:rsidR="004E7612" w:rsidRPr="001A5FC5" w:rsidRDefault="004E7612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lang w:bidi="ar-EG"/>
        </w:rPr>
      </w:pPr>
    </w:p>
    <w:p w14:paraId="303163E1" w14:textId="77777777" w:rsidR="004E7612" w:rsidRPr="001A5FC5" w:rsidRDefault="004E7612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1D16EF3" w14:textId="77777777" w:rsidR="004E7612" w:rsidRPr="001A5FC5" w:rsidRDefault="004E7612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C35365F" w14:textId="10F2DD53" w:rsidR="00D95766" w:rsidRPr="001A5FC5" w:rsidRDefault="00D95766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0216822" w14:textId="2CA4B5EC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5E3E2D8" w14:textId="52825694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D404AFF" w14:textId="568A13AB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0A216ADB" w14:textId="3F0CFDF8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077E596" w14:textId="42AFAB2C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8467E3D" w14:textId="7365E065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265E74A9" w14:textId="400D00D4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DE58D9F" w14:textId="7BB55F50" w:rsidR="008A5F1E" w:rsidRPr="001A5FC5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8167D7D" w14:textId="11D92750" w:rsidR="008A5F1E" w:rsidRPr="001A5FC5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2C5E820" w14:textId="0D66F915" w:rsidR="008A5F1E" w:rsidRPr="001A5FC5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26E4BDB" w14:textId="1C60F75D" w:rsidR="008A5F1E" w:rsidRPr="001A5FC5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FD5B2AC" w14:textId="77777777" w:rsidR="008A5F1E" w:rsidRPr="001A5FC5" w:rsidRDefault="008A5F1E" w:rsidP="00AE477D">
      <w:pPr>
        <w:bidi/>
        <w:rPr>
          <w:rFonts w:ascii="Traditional Arabic" w:hAnsi="Traditional Arabic" w:cs="Traditional Arabic"/>
          <w:b/>
          <w:sz w:val="32"/>
          <w:szCs w:val="32"/>
        </w:rPr>
      </w:pPr>
    </w:p>
    <w:p w14:paraId="0647AC53" w14:textId="06AA9571" w:rsidR="00A006BB" w:rsidRPr="001A5FC5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331B51" w:rsidRPr="001A5FC5" w14:paraId="5214115B" w14:textId="77777777" w:rsidTr="00331B5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59765460" w14:textId="646C84D8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تاريخ السنة</w:t>
            </w:r>
          </w:p>
        </w:tc>
      </w:tr>
      <w:tr w:rsidR="00331B51" w:rsidRPr="001A5FC5" w14:paraId="28DDC292" w14:textId="77777777" w:rsidTr="00331B5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485024A" w14:textId="4F272ECB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4212 سلم</w:t>
            </w:r>
          </w:p>
        </w:tc>
      </w:tr>
      <w:tr w:rsidR="00331B51" w:rsidRPr="001A5FC5" w14:paraId="1D720F07" w14:textId="77777777" w:rsidTr="00331B5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7FD5F0AF" w14:textId="02C53204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الدراسات الإسلامية </w:t>
            </w:r>
            <w:r w:rsidR="00642C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A14CA"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بكالوريوس</w:t>
            </w:r>
          </w:p>
        </w:tc>
      </w:tr>
      <w:tr w:rsidR="00331B51" w:rsidRPr="001A5FC5" w14:paraId="4FA7F15C" w14:textId="77777777" w:rsidTr="00331B5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991657E" w14:textId="4AB2DC96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الدراسات الإسلامية (آداب)</w:t>
            </w:r>
          </w:p>
        </w:tc>
      </w:tr>
      <w:tr w:rsidR="00331B51" w:rsidRPr="001A5FC5" w14:paraId="38511AFC" w14:textId="77777777" w:rsidTr="00331B5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00441C6" w14:textId="4AC546DA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العلوم والآداب بوادي الدواسر</w:t>
            </w:r>
          </w:p>
        </w:tc>
      </w:tr>
      <w:tr w:rsidR="00331B51" w:rsidRPr="001A5FC5" w14:paraId="7A91500C" w14:textId="77777777" w:rsidTr="00331B5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69005E30" w14:textId="0D3BE34E" w:rsidR="00331B51" w:rsidRPr="001A5FC5" w:rsidRDefault="00331B51" w:rsidP="00331B5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الأمير سطام بن </w:t>
            </w:r>
            <w:proofErr w:type="gramStart"/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عبدالعزيز</w:t>
            </w:r>
            <w:proofErr w:type="gramEnd"/>
          </w:p>
        </w:tc>
      </w:tr>
    </w:tbl>
    <w:p w14:paraId="25E6AA44" w14:textId="621C7DE5" w:rsidR="00F06DEC" w:rsidRPr="001A5FC5" w:rsidRDefault="00F06DEC" w:rsidP="00416FE2">
      <w:pPr>
        <w:bidi/>
        <w:rPr>
          <w:rFonts w:ascii="Traditional Arabic" w:hAnsi="Traditional Arabic" w:cs="Traditional Arabic"/>
          <w:b/>
          <w:sz w:val="32"/>
          <w:szCs w:val="32"/>
          <w:rtl/>
          <w:lang w:bidi="ar-EG"/>
        </w:rPr>
      </w:pPr>
    </w:p>
    <w:p w14:paraId="3C332060" w14:textId="77777777" w:rsidR="00F06DEC" w:rsidRPr="001A5FC5" w:rsidRDefault="00F06DEC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lang w:bidi="ar-EG"/>
        </w:rPr>
      </w:pPr>
    </w:p>
    <w:sdt>
      <w:sdtPr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1B6763" w:rsidRDefault="00F06DEC" w:rsidP="00416FE2">
          <w:pPr>
            <w:bidi/>
            <w:rPr>
              <w:rFonts w:ascii="Traditional Arabic" w:hAnsi="Traditional Arabic" w:cs="Traditional Arabic"/>
              <w:b/>
              <w:bCs/>
              <w:color w:val="000000" w:themeColor="text1"/>
              <w:sz w:val="32"/>
              <w:szCs w:val="32"/>
              <w:rtl/>
              <w:lang w:bidi="ar-EG"/>
            </w:rPr>
          </w:pPr>
          <w:r w:rsidRPr="001B6763">
            <w:rPr>
              <w:rFonts w:ascii="Traditional Arabic" w:hAnsi="Traditional Arabic" w:cs="Traditional Arabic"/>
              <w:b/>
              <w:bCs/>
              <w:color w:val="000000" w:themeColor="text1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84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أ. التعريف بالمقرر الدراسي: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fldChar w:fldCharType="begin"/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instrText xml:space="preserve"> PAGEREF _Toc337784 \h </w:instrTex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fldChar w:fldCharType="separate"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3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fldChar w:fldCharType="end"/>
            </w:r>
          </w:hyperlink>
        </w:p>
        <w:p w14:paraId="39790C7D" w14:textId="7F1CAD0E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85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ب- هدف المقرر ومخرجاته التعليمية: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3</w:t>
            </w:r>
          </w:hyperlink>
        </w:p>
        <w:p w14:paraId="73E0E812" w14:textId="3A6CC849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86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 xml:space="preserve">1. </w:t>
            </w:r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bidi="ar-EG"/>
              </w:rPr>
              <w:t>ال</w:t>
            </w:r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>وصف العام للمقرر: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3</w:t>
            </w:r>
          </w:hyperlink>
        </w:p>
        <w:p w14:paraId="1633E145" w14:textId="5F5C4128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87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>2. الهدف الرئيس للمقرر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3</w:t>
            </w:r>
          </w:hyperlink>
        </w:p>
        <w:p w14:paraId="5F55C8BD" w14:textId="392A3B45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88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>3. مخرجات التعلم للمقرر: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3</w:t>
            </w:r>
          </w:hyperlink>
        </w:p>
        <w:p w14:paraId="7902EF18" w14:textId="7542FDAE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89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ج. موضوعات المقرر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4</w:t>
            </w:r>
          </w:hyperlink>
        </w:p>
        <w:p w14:paraId="009B7644" w14:textId="0B9CA1A0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90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د. التدريس والتقييم: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4</w:t>
            </w:r>
          </w:hyperlink>
        </w:p>
        <w:p w14:paraId="6714BCA2" w14:textId="48528F3F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91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bidi="ar-EG"/>
              </w:rPr>
              <w:t xml:space="preserve">1. </w:t>
            </w:r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4</w:t>
            </w:r>
          </w:hyperlink>
        </w:p>
        <w:p w14:paraId="219579F5" w14:textId="3082E4A5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92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>2. أنشطة تقييم الطلبة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4</w:t>
            </w:r>
          </w:hyperlink>
        </w:p>
        <w:p w14:paraId="7E74688B" w14:textId="61041218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93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هـ - أنشطة الإرشاد الأكاديمي والدعم الطلابي: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5</w:t>
            </w:r>
          </w:hyperlink>
        </w:p>
        <w:p w14:paraId="52DB93B5" w14:textId="7E415792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94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و – مصادر التعلم والمرافق: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5</w:t>
            </w:r>
          </w:hyperlink>
        </w:p>
        <w:p w14:paraId="4CBE604B" w14:textId="6DA451C4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95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>1. قائمة مصادر التعلم: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5</w:t>
            </w:r>
          </w:hyperlink>
        </w:p>
        <w:p w14:paraId="3E80F969" w14:textId="156C05FC" w:rsidR="00EF018C" w:rsidRPr="001B6763" w:rsidRDefault="00F07FA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color w:val="000000" w:themeColor="text1"/>
              <w:sz w:val="32"/>
              <w:szCs w:val="32"/>
            </w:rPr>
          </w:pPr>
          <w:hyperlink w:anchor="_Toc337796" w:history="1">
            <w:r w:rsidR="00EF018C" w:rsidRPr="001B6763">
              <w:rPr>
                <w:rStyle w:val="Hyperlink"/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</w:rPr>
              <w:t>2. المرافق والتجهيزات المطلوبة:</w:t>
            </w:r>
            <w:r w:rsidR="00EF018C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noProof/>
                <w:webHidden/>
                <w:color w:val="000000" w:themeColor="text1"/>
                <w:sz w:val="32"/>
                <w:szCs w:val="32"/>
                <w:rtl/>
              </w:rPr>
              <w:t>5</w:t>
            </w:r>
          </w:hyperlink>
        </w:p>
        <w:p w14:paraId="74ECF4A7" w14:textId="4A67D37E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97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ز. تقويم جودة المقرر: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5</w:t>
            </w:r>
          </w:hyperlink>
        </w:p>
        <w:p w14:paraId="41729DC2" w14:textId="2B8DA923" w:rsidR="00EF018C" w:rsidRPr="001B6763" w:rsidRDefault="00F07FA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color w:val="000000" w:themeColor="text1"/>
              <w:sz w:val="32"/>
              <w:szCs w:val="32"/>
              <w:lang w:bidi="ar-SA"/>
            </w:rPr>
          </w:pPr>
          <w:hyperlink w:anchor="_Toc337798" w:history="1">
            <w:r w:rsidR="00EF018C" w:rsidRPr="001B6763">
              <w:rPr>
                <w:rStyle w:val="Hyperlink"/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ح. اعتماد التوصيف</w:t>
            </w:r>
            <w:r w:rsidR="00EF018C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</w:rPr>
              <w:tab/>
            </w:r>
            <w:r w:rsidR="006C4DDB" w:rsidRPr="001B6763">
              <w:rPr>
                <w:rFonts w:ascii="Traditional Arabic" w:hAnsi="Traditional Arabic" w:cs="Traditional Arabic"/>
                <w:webHidden/>
                <w:color w:val="000000" w:themeColor="text1"/>
                <w:sz w:val="32"/>
                <w:szCs w:val="32"/>
                <w:rtl/>
              </w:rPr>
              <w:t>5</w:t>
            </w:r>
          </w:hyperlink>
        </w:p>
        <w:p w14:paraId="6BE06876" w14:textId="17FA82B8" w:rsidR="00F06DEC" w:rsidRPr="001B6763" w:rsidRDefault="00F07FAB" w:rsidP="00416FE2">
          <w:pPr>
            <w:bidi/>
            <w:jc w:val="right"/>
            <w:rPr>
              <w:rFonts w:ascii="Traditional Arabic" w:hAnsi="Traditional Arabic" w:cs="Traditional Arabic"/>
              <w:color w:val="000000" w:themeColor="text1"/>
              <w:sz w:val="32"/>
              <w:szCs w:val="32"/>
            </w:rPr>
          </w:pPr>
        </w:p>
      </w:sdtContent>
    </w:sdt>
    <w:p w14:paraId="0510AA1A" w14:textId="63F64E13" w:rsidR="008A5F1E" w:rsidRPr="001A5FC5" w:rsidRDefault="00860622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r w:rsidRPr="001A5FC5">
        <w:rPr>
          <w:rFonts w:ascii="Traditional Arabic" w:hAnsi="Traditional Arabic" w:cs="Traditional Arabic"/>
          <w:sz w:val="32"/>
          <w:szCs w:val="32"/>
        </w:rPr>
        <w:br w:type="page"/>
      </w:r>
      <w:bookmarkStart w:id="0" w:name="_Toc526247378"/>
      <w:bookmarkStart w:id="1" w:name="_Toc337784"/>
      <w:r w:rsidR="00D03EC4" w:rsidRPr="001A5FC5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أ. </w:t>
      </w:r>
      <w:r w:rsidR="000819F2" w:rsidRPr="001A5FC5">
        <w:rPr>
          <w:rFonts w:ascii="Traditional Arabic" w:hAnsi="Traditional Arabic" w:cs="Traditional Arabic"/>
          <w:sz w:val="32"/>
          <w:szCs w:val="32"/>
          <w:rtl/>
        </w:rPr>
        <w:t xml:space="preserve">التعريف بالمقرر </w:t>
      </w:r>
      <w:r w:rsidR="009076D2" w:rsidRPr="001A5FC5">
        <w:rPr>
          <w:rFonts w:ascii="Traditional Arabic" w:hAnsi="Traditional Arabic" w:cs="Traditional Arabic"/>
          <w:sz w:val="32"/>
          <w:szCs w:val="32"/>
          <w:rtl/>
        </w:rPr>
        <w:t>الدراسي:</w:t>
      </w:r>
      <w:bookmarkEnd w:id="0"/>
      <w:bookmarkEnd w:id="1"/>
      <w:r w:rsidR="000819F2"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9"/>
        <w:gridCol w:w="829"/>
        <w:gridCol w:w="48"/>
        <w:gridCol w:w="174"/>
        <w:gridCol w:w="148"/>
        <w:gridCol w:w="468"/>
        <w:gridCol w:w="478"/>
        <w:gridCol w:w="244"/>
        <w:gridCol w:w="653"/>
        <w:gridCol w:w="244"/>
        <w:gridCol w:w="177"/>
        <w:gridCol w:w="405"/>
        <w:gridCol w:w="468"/>
        <w:gridCol w:w="1915"/>
        <w:gridCol w:w="244"/>
        <w:gridCol w:w="1725"/>
      </w:tblGrid>
      <w:tr w:rsidR="00E4715C" w:rsidRPr="005D2DDD" w14:paraId="58690A26" w14:textId="77777777" w:rsidTr="00072893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1E9B6D6C" w14:textId="6C5DA393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ساعتين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BC179C3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4715C" w:rsidRPr="005D2DDD" w14:paraId="22DCB0E3" w14:textId="77777777" w:rsidTr="0007289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50B74B9D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E4715C" w:rsidRPr="005D2DDD" w14:paraId="617569BE" w14:textId="77777777" w:rsidTr="00072893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077AA8B2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A658EF" w14:textId="77777777" w:rsidR="00E4715C" w:rsidRPr="00BC10EA" w:rsidRDefault="00E4715C" w:rsidP="0007289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902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4ED56" w14:textId="77777777" w:rsidR="00E4715C" w:rsidRPr="005D2DDD" w:rsidRDefault="00E4715C" w:rsidP="00072893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CB24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B0830" w14:textId="77777777" w:rsidR="00E4715C" w:rsidRPr="003302F2" w:rsidRDefault="00E4715C" w:rsidP="00072893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054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A1D9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01468" w14:textId="77777777" w:rsidR="00E4715C" w:rsidRPr="00BC10EA" w:rsidRDefault="00E4715C" w:rsidP="00072893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4F9" w14:textId="77777777" w:rsidR="00E4715C" w:rsidRPr="00BC10EA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6A6A1B" w14:textId="77777777" w:rsidR="00E4715C" w:rsidRPr="00BC10EA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E4715C" w:rsidRPr="005D2DDD" w14:paraId="38E8891C" w14:textId="77777777" w:rsidTr="00072893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7066995A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161126" w14:textId="77777777" w:rsidR="00E4715C" w:rsidRPr="003302F2" w:rsidRDefault="00E4715C" w:rsidP="0007289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9CB799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A1D9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C256C" w14:textId="77777777" w:rsidR="00E4715C" w:rsidRPr="003302F2" w:rsidRDefault="00E4715C" w:rsidP="0007289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48CF5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2F505C0F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4715C" w:rsidRPr="005D2DDD" w14:paraId="170BA064" w14:textId="77777777" w:rsidTr="00072893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7EDD4C8" w14:textId="77777777" w:rsidR="00E4715C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  <w:p w14:paraId="4BE0D2F5" w14:textId="198AE361" w:rsidR="00E4715C" w:rsidRPr="003302F2" w:rsidRDefault="00E4715C" w:rsidP="00E4715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السنة الرابعة المستوى الثامن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B09EE67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4715C" w:rsidRPr="005D2DDD" w14:paraId="3944658E" w14:textId="77777777" w:rsidTr="00072893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3414CDEF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63687459" w14:textId="0041B0F2" w:rsidR="00E4715C" w:rsidRPr="00E4715C" w:rsidRDefault="00E4715C" w:rsidP="00E4715C">
            <w:pPr>
              <w:bidi/>
              <w:rPr>
                <w:rFonts w:asciiTheme="majorBidi" w:hAnsiTheme="majorBidi" w:cstheme="majorBidi"/>
                <w:rtl/>
              </w:rPr>
            </w:pPr>
            <w:r w:rsidRPr="000A1D9F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يوجد.</w:t>
            </w:r>
          </w:p>
        </w:tc>
      </w:tr>
      <w:tr w:rsidR="00E4715C" w:rsidRPr="005D2DDD" w14:paraId="5743160E" w14:textId="77777777" w:rsidTr="00072893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0FF8CFA8" w14:textId="77777777" w:rsidR="00E4715C" w:rsidRPr="003302F2" w:rsidRDefault="00E4715C" w:rsidP="0007289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E4715C" w:rsidRPr="005D2DDD" w14:paraId="0E02D409" w14:textId="77777777" w:rsidTr="00072893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43B1EF80" w14:textId="77777777" w:rsidR="00E4715C" w:rsidRDefault="00E4715C" w:rsidP="00072893">
            <w:pPr>
              <w:bidi/>
              <w:rPr>
                <w:rFonts w:asciiTheme="majorBidi" w:hAnsiTheme="majorBidi" w:cstheme="majorBidi"/>
              </w:rPr>
            </w:pPr>
          </w:p>
          <w:p w14:paraId="1C3DE83B" w14:textId="77777777" w:rsidR="00E4715C" w:rsidRPr="005D2DDD" w:rsidRDefault="00E4715C" w:rsidP="0007289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0A1D9F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يوجد.</w:t>
            </w:r>
          </w:p>
        </w:tc>
      </w:tr>
    </w:tbl>
    <w:p w14:paraId="0A171268" w14:textId="15BB6701" w:rsidR="00D47214" w:rsidRPr="001A5FC5" w:rsidRDefault="00683247" w:rsidP="00416FE2">
      <w:pPr>
        <w:pStyle w:val="af6"/>
        <w:bidi/>
        <w:rPr>
          <w:rFonts w:ascii="Traditional Arabic" w:hAnsi="Traditional Arabic" w:cs="Traditional Arabic"/>
          <w:sz w:val="32"/>
          <w:szCs w:val="32"/>
        </w:rPr>
      </w:pPr>
      <w:bookmarkStart w:id="3" w:name="_Toc526247385"/>
      <w:bookmarkStart w:id="4" w:name="_Toc523814307"/>
      <w:bookmarkEnd w:id="2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6</w:t>
      </w:r>
      <w:r w:rsidR="00D47214" w:rsidRPr="001A5F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. نمط الدراسة </w:t>
      </w:r>
      <w:r w:rsidR="00D47214" w:rsidRPr="001A5FC5">
        <w:rPr>
          <w:rFonts w:ascii="Traditional Arabic" w:hAnsi="Traditional Arabic" w:cs="Traditional Arabic"/>
          <w:sz w:val="32"/>
          <w:szCs w:val="32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A21BA4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331B51" w:rsidRPr="00A21BA4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331B51" w:rsidRPr="00A21BA4" w:rsidRDefault="00331B51" w:rsidP="00331B5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5A3568A4" w:rsidR="00331B51" w:rsidRPr="00A21BA4" w:rsidRDefault="003A14CA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D5FC9AF" w:rsidR="00331B51" w:rsidRPr="00A21BA4" w:rsidRDefault="003A14CA" w:rsidP="00A21B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</w:rPr>
              <w:t>50 %</w:t>
            </w:r>
          </w:p>
        </w:tc>
      </w:tr>
      <w:tr w:rsidR="00D47214" w:rsidRPr="00A21BA4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A21BA4" w:rsidRDefault="00D47214" w:rsidP="00416F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6012D61C" w:rsidR="00D47214" w:rsidRPr="00A21BA4" w:rsidRDefault="003A14CA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31E40F0E" w:rsidR="00D47214" w:rsidRPr="00A21BA4" w:rsidRDefault="003A14CA" w:rsidP="00A21B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</w:rPr>
              <w:t>50 %</w:t>
            </w:r>
          </w:p>
        </w:tc>
      </w:tr>
      <w:tr w:rsidR="00D47214" w:rsidRPr="00A21BA4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A21BA4" w:rsidRDefault="00D47214" w:rsidP="00416F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47214" w:rsidRPr="00A21BA4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A21BA4" w:rsidRDefault="00D47214" w:rsidP="00416F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47214" w:rsidRPr="00A21BA4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A21BA4" w:rsidRDefault="00985CFE" w:rsidP="00416F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أخرى</w:t>
            </w:r>
            <w:r w:rsidR="00D47214"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A21BA4" w:rsidRDefault="00D47214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ECA72D3" w14:textId="1EB215F3" w:rsidR="00026BDF" w:rsidRPr="001A5FC5" w:rsidRDefault="00683247" w:rsidP="00416FE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7</w:t>
      </w:r>
      <w:r w:rsidR="00026BDF" w:rsidRPr="001A5F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. ساعات </w:t>
      </w:r>
      <w:r w:rsidR="00FF5AA2" w:rsidRPr="001A5FC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الاتصال </w:t>
      </w:r>
      <w:r w:rsidR="00A700EC" w:rsidRPr="001A5FC5">
        <w:rPr>
          <w:rFonts w:ascii="Traditional Arabic" w:hAnsi="Traditional Arabic" w:cs="Traditional Arabic"/>
          <w:sz w:val="32"/>
          <w:szCs w:val="32"/>
          <w:rtl/>
          <w:lang w:bidi="ar-EG"/>
        </w:rPr>
        <w:t>(على</w:t>
      </w:r>
      <w:r w:rsidR="0037546B" w:rsidRPr="001A5FC5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A21BA4" w14:paraId="54CD7E0D" w14:textId="77777777" w:rsidTr="00331B51">
        <w:trPr>
          <w:trHeight w:val="701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A21BA4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A21BA4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A21BA4" w:rsidRDefault="00026BDF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331B51" w:rsidRPr="00A21BA4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331B51" w:rsidRPr="00A21BA4" w:rsidRDefault="00331B51" w:rsidP="00331B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784AD43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331B51" w:rsidRPr="00A21BA4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331B51" w:rsidRPr="00A21BA4" w:rsidRDefault="00331B51" w:rsidP="00331B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331B51" w:rsidRPr="00A21BA4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331B51" w:rsidRPr="00A21BA4" w:rsidRDefault="00331B51" w:rsidP="00331B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F8FFC28" w:rsidR="00331B51" w:rsidRPr="00A21BA4" w:rsidRDefault="00A21BA4" w:rsidP="003A14C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</w:rPr>
              <w:t>15</w:t>
            </w:r>
          </w:p>
        </w:tc>
      </w:tr>
      <w:tr w:rsidR="00331B51" w:rsidRPr="00A21BA4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331B51" w:rsidRPr="00A21BA4" w:rsidRDefault="00331B51" w:rsidP="00331B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777777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331B51" w:rsidRPr="00A21BA4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331B51" w:rsidRPr="00A21BA4" w:rsidRDefault="00331B51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331B51" w:rsidRPr="00A21BA4" w:rsidRDefault="00331B51" w:rsidP="00331B5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AF34A98" w:rsidR="00331B51" w:rsidRPr="00A21BA4" w:rsidRDefault="00A21BA4" w:rsidP="00331B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A21BA4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45</w:t>
            </w:r>
          </w:p>
        </w:tc>
      </w:tr>
    </w:tbl>
    <w:p w14:paraId="4937C120" w14:textId="77777777" w:rsidR="00A47372" w:rsidRPr="001A5FC5" w:rsidRDefault="00A47372" w:rsidP="00416FE2">
      <w:pPr>
        <w:bidi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3297CAFA" w14:textId="5D27ECA5" w:rsidR="00AA1554" w:rsidRPr="001A5FC5" w:rsidRDefault="00E454E0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5" w:name="_Toc526247379"/>
      <w:bookmarkStart w:id="6" w:name="_Toc337785"/>
      <w:bookmarkEnd w:id="4"/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ب- </w:t>
      </w:r>
      <w:r w:rsidR="002F4E2F" w:rsidRPr="001A5FC5">
        <w:rPr>
          <w:rFonts w:ascii="Traditional Arabic" w:hAnsi="Traditional Arabic" w:cs="Traditional Arabic"/>
          <w:sz w:val="32"/>
          <w:szCs w:val="32"/>
          <w:rtl/>
        </w:rPr>
        <w:t>هدف</w:t>
      </w: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 المقرر ومخرجاته 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331B51" w:rsidRPr="00683247" w14:paraId="1CCC70FB" w14:textId="77777777" w:rsidTr="00331B51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F1DA3F" w14:textId="77777777" w:rsidR="00331B51" w:rsidRPr="00683247" w:rsidRDefault="00331B51" w:rsidP="00331B51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324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1. </w:t>
            </w:r>
            <w:r w:rsidRPr="0068324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</w:t>
            </w:r>
            <w:r w:rsidRPr="00683247">
              <w:rPr>
                <w:rFonts w:ascii="Sakkal Majalla" w:hAnsi="Sakkal Majalla" w:cs="Sakkal Majalla"/>
                <w:sz w:val="28"/>
                <w:szCs w:val="28"/>
                <w:rtl/>
              </w:rPr>
              <w:t>وصف العام للمقرر:</w:t>
            </w:r>
          </w:p>
          <w:p w14:paraId="361DD8C7" w14:textId="724E92E7" w:rsidR="00331B51" w:rsidRPr="00683247" w:rsidRDefault="00331B51" w:rsidP="00331B51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324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أن يأخذ الطالب تاريخاً موجزاً للمراحل التي مرت بها السنة، و أن يدرس عددا من الشبهات التي دارت حول ذلك ويحسن الإجابة </w:t>
            </w:r>
            <w:proofErr w:type="gramStart"/>
            <w:r w:rsidRPr="00683247">
              <w:rPr>
                <w:rFonts w:ascii="Sakkal Majalla" w:hAnsi="Sakkal Majalla" w:cs="Sakkal Majalla"/>
                <w:sz w:val="28"/>
                <w:szCs w:val="28"/>
                <w:rtl/>
              </w:rPr>
              <w:t>عنها .</w:t>
            </w:r>
            <w:proofErr w:type="gramEnd"/>
          </w:p>
        </w:tc>
      </w:tr>
      <w:tr w:rsidR="00331B51" w:rsidRPr="00683247" w14:paraId="5FC4541F" w14:textId="77777777" w:rsidTr="00331B51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2350F5" w14:textId="0662B7DF" w:rsidR="00331B51" w:rsidRPr="00683247" w:rsidRDefault="00331B51" w:rsidP="00331B51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324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2. الهدف الرئيس للمقرر </w:t>
            </w:r>
          </w:p>
        </w:tc>
      </w:tr>
      <w:tr w:rsidR="00331B51" w:rsidRPr="00683247" w14:paraId="5D9CF27F" w14:textId="77777777" w:rsidTr="00331B51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424E5" w14:textId="03391D13" w:rsidR="00331B51" w:rsidRPr="00683247" w:rsidRDefault="00331B51" w:rsidP="00683247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832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تعريف الطالب بالكيفية التي </w:t>
            </w:r>
            <w:r w:rsidR="00984C3A" w:rsidRPr="006832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دونت وصنفت </w:t>
            </w:r>
            <w:r w:rsidRPr="006832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بها السنة النبو</w:t>
            </w:r>
            <w:r w:rsidR="00984C3A" w:rsidRPr="006832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ية.</w:t>
            </w:r>
          </w:p>
        </w:tc>
      </w:tr>
    </w:tbl>
    <w:p w14:paraId="05711FF0" w14:textId="4CD03797" w:rsidR="00BD2CF4" w:rsidRPr="001A5FC5" w:rsidRDefault="006F5B3C" w:rsidP="00416FE2">
      <w:pPr>
        <w:pStyle w:val="2"/>
        <w:rPr>
          <w:rFonts w:ascii="Traditional Arabic" w:hAnsi="Traditional Arabic" w:cs="Traditional Arabic"/>
          <w:sz w:val="32"/>
          <w:szCs w:val="32"/>
        </w:rPr>
      </w:pPr>
      <w:bookmarkStart w:id="7" w:name="_Toc526247382"/>
      <w:bookmarkStart w:id="8" w:name="_Toc337788"/>
      <w:bookmarkStart w:id="9" w:name="_Hlk950932"/>
      <w:r w:rsidRPr="001A5FC5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3. </w:t>
      </w:r>
      <w:r w:rsidR="00E454E0" w:rsidRPr="001A5FC5">
        <w:rPr>
          <w:rFonts w:ascii="Traditional Arabic" w:hAnsi="Traditional Arabic" w:cs="Traditional Arabic"/>
          <w:sz w:val="32"/>
          <w:szCs w:val="32"/>
          <w:rtl/>
        </w:rPr>
        <w:t xml:space="preserve">مخرجات التعلم 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7157"/>
        <w:gridCol w:w="1627"/>
      </w:tblGrid>
      <w:tr w:rsidR="00331B51" w:rsidRPr="001A5FC5" w14:paraId="62A6A969" w14:textId="77777777" w:rsidTr="0068324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1BEC0022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CDD8CA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رمز </w:t>
            </w:r>
          </w:p>
          <w:p w14:paraId="3F029F51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مخرج التعلم المرتبط للبرنامج</w:t>
            </w: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331B51" w:rsidRPr="001A5FC5" w14:paraId="66B20AAB" w14:textId="77777777" w:rsidTr="00683247">
        <w:tc>
          <w:tcPr>
            <w:tcW w:w="78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EBE09D2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715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B8B8D9D" w14:textId="77777777" w:rsidR="00331B51" w:rsidRPr="001A5FC5" w:rsidRDefault="00331B51" w:rsidP="0057486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3C48F16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31B51" w:rsidRPr="001A5FC5" w14:paraId="381946DA" w14:textId="77777777" w:rsidTr="00683247"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7502D7E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1.1</w:t>
            </w:r>
          </w:p>
        </w:tc>
        <w:tc>
          <w:tcPr>
            <w:tcW w:w="71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9EE1FC7" w14:textId="5A8B45CF" w:rsidR="00331B51" w:rsidRPr="00683247" w:rsidRDefault="003F32AA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يبين</w:t>
            </w:r>
            <w:r w:rsidR="00331B51"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مراحل تدوين السنة النبوية.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45E96F" w14:textId="60E33515" w:rsidR="00331B51" w:rsidRPr="001A5FC5" w:rsidRDefault="001C6DC9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ع2</w:t>
            </w:r>
          </w:p>
        </w:tc>
      </w:tr>
      <w:tr w:rsidR="00331B51" w:rsidRPr="001A5FC5" w14:paraId="401012FF" w14:textId="77777777" w:rsidTr="00683247"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CBFF907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71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C16799" w14:textId="4970C75A" w:rsidR="00331B51" w:rsidRPr="00683247" w:rsidRDefault="002A016E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يوضح</w:t>
            </w:r>
            <w:r w:rsidR="00331B51"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خصائص كل مرحلة من مراحل تدوين السنة النبوية.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B01B32" w14:textId="2C53A180" w:rsidR="00331B51" w:rsidRPr="001A5FC5" w:rsidRDefault="001C6DC9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ع2</w:t>
            </w:r>
          </w:p>
        </w:tc>
      </w:tr>
      <w:tr w:rsidR="00331B51" w:rsidRPr="001A5FC5" w14:paraId="1CD6A860" w14:textId="77777777" w:rsidTr="00683247">
        <w:tc>
          <w:tcPr>
            <w:tcW w:w="7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1030582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15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BF71FD8" w14:textId="77777777" w:rsidR="00331B51" w:rsidRPr="00683247" w:rsidRDefault="00331B51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683247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28D9695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31B51" w:rsidRPr="001A5FC5" w14:paraId="07A1FA67" w14:textId="77777777" w:rsidTr="00683247"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20620F8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71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02BCFD7" w14:textId="3CA3225A" w:rsidR="00331B51" w:rsidRPr="00683247" w:rsidRDefault="006E5345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>يقارن بين أساليب تدوين السنة، ويذكر الفروق بينها.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D14DC9" w14:textId="5CECC065" w:rsidR="00331B51" w:rsidRPr="001A5FC5" w:rsidRDefault="001C6DC9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م4</w:t>
            </w:r>
          </w:p>
        </w:tc>
      </w:tr>
      <w:tr w:rsidR="00331B51" w:rsidRPr="001A5FC5" w14:paraId="40FD0F3E" w14:textId="77777777" w:rsidTr="00683247"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1007D9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2.2</w:t>
            </w:r>
          </w:p>
        </w:tc>
        <w:tc>
          <w:tcPr>
            <w:tcW w:w="71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E0A0625" w14:textId="215A3AF3" w:rsidR="00331B51" w:rsidRPr="00683247" w:rsidRDefault="006E5345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2A016E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>نقد الأقوال المتعارضة في مسألة كتابة الحديث النبوي</w:t>
            </w:r>
            <w:r w:rsidR="003C4AB7"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19A8C17" w14:textId="1CF18C96" w:rsidR="00331B51" w:rsidRPr="001A5FC5" w:rsidRDefault="001C6DC9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م4</w:t>
            </w:r>
          </w:p>
        </w:tc>
      </w:tr>
      <w:tr w:rsidR="00331B51" w:rsidRPr="001A5FC5" w14:paraId="314035BA" w14:textId="77777777" w:rsidTr="00683247">
        <w:tc>
          <w:tcPr>
            <w:tcW w:w="7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655AAC8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15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F85764C" w14:textId="77777777" w:rsidR="00331B51" w:rsidRPr="00683247" w:rsidRDefault="00331B51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683247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1831ED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31B51" w:rsidRPr="001A5FC5" w14:paraId="3AC361F9" w14:textId="77777777" w:rsidTr="00683247"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759F851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71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197E371" w14:textId="7F64BBA9" w:rsidR="00331B51" w:rsidRPr="00683247" w:rsidRDefault="00984C3A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>تنمية مهارة الحوار وأدب الاختلاف والمناقشة الفاعلة للمسائل العلمية.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FD1960" w14:textId="354502C1" w:rsidR="00331B51" w:rsidRPr="001A5FC5" w:rsidRDefault="001C6DC9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ق1</w:t>
            </w:r>
          </w:p>
        </w:tc>
      </w:tr>
      <w:tr w:rsidR="00331B51" w:rsidRPr="001A5FC5" w14:paraId="0866F4EB" w14:textId="77777777" w:rsidTr="00683247">
        <w:tc>
          <w:tcPr>
            <w:tcW w:w="7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4926F16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3.2</w:t>
            </w:r>
          </w:p>
        </w:tc>
        <w:tc>
          <w:tcPr>
            <w:tcW w:w="71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0BC92D5" w14:textId="106E80E6" w:rsidR="00331B51" w:rsidRPr="00683247" w:rsidRDefault="00984C3A" w:rsidP="00574861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683247">
              <w:rPr>
                <w:rFonts w:ascii="Sakkal Majalla" w:hAnsi="Sakkal Majalla" w:cs="Sakkal Majalla"/>
                <w:sz w:val="32"/>
                <w:szCs w:val="32"/>
                <w:rtl/>
              </w:rPr>
              <w:t>تنمية مهارة تقبل النقد.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59C853" w14:textId="6FA38C8D" w:rsidR="00331B51" w:rsidRPr="001A5FC5" w:rsidRDefault="001C6DC9" w:rsidP="00574861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ق2</w:t>
            </w:r>
          </w:p>
        </w:tc>
      </w:tr>
    </w:tbl>
    <w:p w14:paraId="41870ED7" w14:textId="77777777" w:rsidR="00741AEF" w:rsidRPr="001A5FC5" w:rsidRDefault="00741AEF" w:rsidP="00416FE2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F0E7F34" w14:textId="30E9BC2B" w:rsidR="0062544C" w:rsidRPr="001A5FC5" w:rsidRDefault="00F851F7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10" w:name="_Toc526247383"/>
      <w:bookmarkStart w:id="11" w:name="_Toc337789"/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ج. </w:t>
      </w:r>
      <w:r w:rsidR="00995F99" w:rsidRPr="001A5FC5">
        <w:rPr>
          <w:rFonts w:ascii="Traditional Arabic" w:hAnsi="Traditional Arabic" w:cs="Traditional Arabic"/>
          <w:sz w:val="32"/>
          <w:szCs w:val="32"/>
          <w:rtl/>
        </w:rPr>
        <w:t>موضوعات</w:t>
      </w: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 المقرر</w:t>
      </w:r>
      <w:bookmarkEnd w:id="10"/>
      <w:bookmarkEnd w:id="11"/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7542"/>
        <w:gridCol w:w="1378"/>
      </w:tblGrid>
      <w:tr w:rsidR="00331B51" w:rsidRPr="001A5FC5" w14:paraId="38970157" w14:textId="77777777" w:rsidTr="00530FA4">
        <w:trPr>
          <w:trHeight w:val="461"/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05A3CF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6A21F4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A55ABE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331B51" w:rsidRPr="001A5FC5" w14:paraId="212CA7DC" w14:textId="77777777" w:rsidTr="00530FA4">
        <w:trPr>
          <w:jc w:val="center"/>
        </w:trPr>
        <w:tc>
          <w:tcPr>
            <w:tcW w:w="65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1B4A0A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5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F41687" w14:textId="2B37585F" w:rsidR="00331B51" w:rsidRPr="00471AA5" w:rsidRDefault="00331B51" w:rsidP="0057486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مقدمة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تعريف السنة والمراد بتاريخها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0114263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31B51" w:rsidRPr="001A5FC5" w14:paraId="7286F248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3058DF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E3475" w14:textId="4B7143EB" w:rsidR="00331B51" w:rsidRPr="00471AA5" w:rsidRDefault="00331B51" w:rsidP="0057486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في عصر النبي صلى الله عليه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وسلم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كيف كان الصحابة يتلقونها عن النبي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AGA Arabesque" w:char="F065"/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حفظها في الصدور – حض النبي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AGA Arabesque" w:char="F065"/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على حفظها وتبليغها – حرص الصحابة على تبليغها وحفظها – تناوبهم في سماعها – كيفية انتشارها</w:t>
            </w:r>
            <w:r w:rsidR="006E5345"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،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هل كتب شيء منها – النهي عن كتابتها – إباحة كتابتها – التوفيق بين أحاديث النهي والإباحة – أشهر من كان يكتبها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7BF575A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331B51" w:rsidRPr="001A5FC5" w14:paraId="7B96083B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09A526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11795A" w14:textId="77777777" w:rsidR="00331B51" w:rsidRPr="00471AA5" w:rsidRDefault="00331B51" w:rsidP="0057486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في عصر الخلفاء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الراشدين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تثبت الخلفاء الراشدين في سماعها وقبولها – أمرهم بالإقلال من روايتها وتأويل ذلك – عزم عمر بن الخطاب على جمعها وكتابتها وتركه ذلك – تناقلها شفويا – أسباب اختلاف الصحابة في الرواية كثرة وقلة – </w:t>
            </w:r>
            <w:proofErr w:type="spell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المقلون</w:t>
            </w:r>
            <w:proofErr w:type="spell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الرواية – المكثرون في الرواية وترجمة لأشهرهم – رد الشبه عن أبي هريرة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0691D4E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505443" w:rsidRPr="001A5FC5" w14:paraId="0A17A03F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90217C" w14:textId="125D5A01" w:rsidR="00505443" w:rsidRPr="001A5FC5" w:rsidRDefault="00505443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61527C" w14:textId="7D14646B" w:rsidR="00505443" w:rsidRPr="00471AA5" w:rsidRDefault="00505443" w:rsidP="0057486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بعد عصر الخلفاء الراشدين إلى نهاية القرن الأول: ظهور الفرق السياسية والمذهبية – الفرق المنحرفة أثر ذلك في ظهور وضع الحديث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A640FA" w14:textId="19B6127D" w:rsidR="00505443" w:rsidRPr="001A5FC5" w:rsidRDefault="00505443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46CDC" w:rsidRPr="001A5FC5" w14:paraId="307E9967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FA7865" w14:textId="12B3E071" w:rsidR="00E46CDC" w:rsidRPr="001A5FC5" w:rsidRDefault="00505443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9AAA3" w14:textId="22529907" w:rsidR="00E46CDC" w:rsidRPr="00471AA5" w:rsidRDefault="00E46CDC" w:rsidP="0050544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– أسباب الوضع في الحديث وفشو الكذب- جهود العلماء في مقاومة الوضع وكشف الوضاعين وأحاديثهم –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343F0EE" w14:textId="6C7A781E" w:rsidR="00E46CDC" w:rsidRPr="001A5FC5" w:rsidRDefault="00C416BC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46CDC" w:rsidRPr="001A5FC5" w14:paraId="267D3B54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E27717" w14:textId="2BE94E95" w:rsidR="00E46CDC" w:rsidRPr="001A5FC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D3A81E" w14:textId="77777777" w:rsidR="00E46CDC" w:rsidRPr="00471AA5" w:rsidRDefault="00E46CDC" w:rsidP="00E46CD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0FF98E0" w14:textId="4AE56502" w:rsidR="00E46CDC" w:rsidRPr="00471AA5" w:rsidRDefault="00E46CDC" w:rsidP="00E46CD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الكلام في الرواة وظهور قيمة الإسناد ونقده – أشهر من تكلم في الرجال من الصحابة والتابعين – أقوال مأثورة في بيان قيمة الإسناد وأهميته – أمر عمر بن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عبدالعزيز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بجمع السنة وكتابتها – جمع السنة ممزوجة بأقوال الصحابة وفتاوى التابعين – الرحلة في طلب الحديث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898BC51" w14:textId="315F19B9" w:rsidR="00E46CDC" w:rsidRPr="001A5FC5" w:rsidRDefault="00C416B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46CDC" w:rsidRPr="001A5FC5" w14:paraId="53F63DB6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C6C9E7" w14:textId="1929A141" w:rsidR="00E46CDC" w:rsidRPr="001A5FC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C702B" w14:textId="3607A601" w:rsidR="00E46CDC" w:rsidRPr="00471AA5" w:rsidRDefault="00E46CDC" w:rsidP="00E46CD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في القرن الثاني: التصنيف في الحديث – أول المصنفين في الحديث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مكة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المدينة – البصرة – الكوفة – الشام – واسط – اليمن – الري – خرسان ) 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كلمة عن التصنيف والمصنفات في هذا القرن – أشهر المصنفات والكلام عليها وذكر نماذج منها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A805E1" w14:textId="77777777" w:rsidR="00E46CDC" w:rsidRPr="001A5FC5" w:rsidRDefault="00E46CD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E46CDC" w:rsidRPr="001A5FC5" w14:paraId="0D866BFC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8AA5911" w14:textId="63A678BB" w:rsidR="00E46CDC" w:rsidRPr="001A5FC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27B4DF" w14:textId="46BA901E" w:rsidR="00E46CDC" w:rsidRPr="00471AA5" w:rsidRDefault="00E46CDC" w:rsidP="00E46CD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في القرن الثالث: إفراد الحديث بالتصنيف غير ممزوج بأقوال الصحابة وفتاوى التابعين – تجريد الصحيح وإفراده بالتصنيف – أكثر المصنفات في هذا القرن والكلام عليها وذكر نماذج منها – هذا القرن أزهى قرون السنة جمعا ًوتصنيفا ًوتمحيصاً –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52A4BB" w14:textId="77777777" w:rsidR="00E46CDC" w:rsidRPr="001A5FC5" w:rsidRDefault="00E46CD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471AA5" w:rsidRPr="001A5FC5" w14:paraId="27970D9C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203C4E" w14:textId="3BAAFC14" w:rsidR="00471AA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5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6575F" w14:textId="68F1D576" w:rsidR="00471AA5" w:rsidRPr="00471AA5" w:rsidRDefault="00471AA5" w:rsidP="00E46CD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تبلور علم الجرح والتعديل وظهور المصنفات فيه – ظهور علوم الحديث الأخرى والتصنيف فيها – جمع أكثر السنة وتصنيفها على سبيل الرواية استقلالا في هذا القرن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2CBF4" w14:textId="77777777" w:rsidR="00471AA5" w:rsidRPr="001A5FC5" w:rsidRDefault="00471AA5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46CDC" w:rsidRPr="001A5FC5" w14:paraId="58EF62D1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2AA7E" w14:textId="59C27A09" w:rsidR="00E46CDC" w:rsidRPr="001A5FC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3A387" w14:textId="77777777" w:rsidR="00E46CDC" w:rsidRPr="00471AA5" w:rsidRDefault="00E46CDC" w:rsidP="00E46CD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في القرن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الرابع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تتمة التصنيف على سبيل الرواية استقلالاً – أشهر تلك المصنفات والكلام عليها وذكر نماذج منها – المصنفات التابعة لمصنفات القرن الثالث – المستدركات – المستخرجات – أشهر تلك المصنفات والكلام عليها وذكر نماذج منها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354045" w14:textId="77777777" w:rsidR="00E46CDC" w:rsidRPr="001A5FC5" w:rsidRDefault="00E46CD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E46CDC" w:rsidRPr="001A5FC5" w14:paraId="77918CA2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B2C2C" w14:textId="5BF23AA9" w:rsidR="00E46CDC" w:rsidRPr="001A5FC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A7744" w14:textId="372B61BE" w:rsidR="00E46CDC" w:rsidRPr="00471AA5" w:rsidRDefault="00E46CDC" w:rsidP="000C514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السنة بعد القرن الرابع إلى نهاية القرن الثالث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عشر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الجمع بين بعض المصنفات في الحديث وأمثلة لذلك – اختصار بعض المصنفات وأمثلة لذلك – ترتيب بعض المصنفات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E391B" w14:textId="286AADBE" w:rsidR="00E46CDC" w:rsidRPr="001A5FC5" w:rsidRDefault="00C416B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46CDC" w:rsidRPr="001A5FC5" w14:paraId="05218A9C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EDE43" w14:textId="28B61413" w:rsidR="00E46CDC" w:rsidRPr="001A5FC5" w:rsidRDefault="00505443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1B796" w14:textId="4E52D335" w:rsidR="00E46CDC" w:rsidRPr="00471AA5" w:rsidRDefault="00E46CDC" w:rsidP="00E46CD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شرح بعض المصنفات – الجوامع العامة – الزوائد – كتب الأحكام – كتب الترغيب والترهيب – كتب الأطراف – كتب الموضوعات – كتب التخريج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3CCA17" w14:textId="77777777" w:rsidR="00E46CDC" w:rsidRPr="001A5FC5" w:rsidRDefault="00E46CD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505443" w:rsidRPr="001A5FC5" w14:paraId="20BFC6FD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F2343" w14:textId="2508D632" w:rsidR="00505443" w:rsidRPr="001A5FC5" w:rsidRDefault="00505443" w:rsidP="00505443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8C212" w14:textId="77777777" w:rsidR="00505443" w:rsidRPr="00471AA5" w:rsidRDefault="00505443" w:rsidP="0050544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عصر النهضة العلمية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الحديثة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 أول هذا القرن إلى يومنا هذا فهرسة لبعض كتب الحديث – ترقيم أحاديثها – تحقيق نصوصها – طباعتها والتعليق عليها – تخريج أحاديثها – ترتيب بعضها وشرحها</w:t>
            </w: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9E26A" w14:textId="77777777" w:rsidR="00505443" w:rsidRPr="001A5FC5" w:rsidRDefault="00505443" w:rsidP="0050544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505443" w:rsidRPr="001A5FC5" w14:paraId="0644CB97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625EB" w14:textId="5F0E15A0" w:rsidR="00505443" w:rsidRDefault="00505443" w:rsidP="0050544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94F55" w14:textId="4481CE03" w:rsidR="00505443" w:rsidRPr="00471AA5" w:rsidRDefault="00505443" w:rsidP="0050544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شبهات حول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القديم والحديث وردها.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C55B1A" w14:textId="7D695198" w:rsidR="00505443" w:rsidRPr="001A5FC5" w:rsidRDefault="00505443" w:rsidP="0050544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05443" w:rsidRPr="001A5FC5" w14:paraId="243CF721" w14:textId="77777777" w:rsidTr="00530FA4">
        <w:trPr>
          <w:jc w:val="center"/>
        </w:trPr>
        <w:tc>
          <w:tcPr>
            <w:tcW w:w="65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E0FC" w14:textId="3A6096AF" w:rsidR="00505443" w:rsidRDefault="00505443" w:rsidP="0050544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5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D0ED9" w14:textId="4CA9CE94" w:rsidR="00505443" w:rsidRPr="00471AA5" w:rsidRDefault="00505443" w:rsidP="0050544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شبهات حول </w:t>
            </w:r>
            <w:proofErr w:type="gramStart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:</w:t>
            </w:r>
            <w:proofErr w:type="gramEnd"/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القديم والحديث وردها.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EF5282" w14:textId="4C6C2955" w:rsidR="00505443" w:rsidRPr="001A5FC5" w:rsidRDefault="00505443" w:rsidP="00505443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E46CDC" w:rsidRPr="001A5FC5" w14:paraId="0EC4C079" w14:textId="77777777" w:rsidTr="00530FA4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F92D94" w14:textId="10CCD75E" w:rsidR="00E46CDC" w:rsidRPr="00471AA5" w:rsidRDefault="00C416BC" w:rsidP="00E46CD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71A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66745" w14:textId="4530FE2C" w:rsidR="00E46CDC" w:rsidRPr="001A5FC5" w:rsidRDefault="00C416BC" w:rsidP="00E46CD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71F91938" w14:textId="26817F35" w:rsidR="00636783" w:rsidRDefault="00636783" w:rsidP="00416FE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0F9E09B" w14:textId="1D2A77AC" w:rsidR="00505443" w:rsidRDefault="00505443" w:rsidP="0050544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13DC167" w14:textId="64000187" w:rsidR="00505443" w:rsidRDefault="00505443" w:rsidP="0050544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F4778FF" w14:textId="0225A827" w:rsidR="00505443" w:rsidRDefault="00505443" w:rsidP="0050544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9B08C26" w14:textId="77777777" w:rsidR="00505443" w:rsidRPr="001A5FC5" w:rsidRDefault="00505443" w:rsidP="00505443">
      <w:pPr>
        <w:bidi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3BD6D71" w14:textId="6547E94B" w:rsidR="00B42843" w:rsidRPr="001A5FC5" w:rsidRDefault="00BA479B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12" w:name="_Toc526247384"/>
      <w:bookmarkStart w:id="13" w:name="_Toc337790"/>
      <w:r w:rsidRPr="001A5FC5">
        <w:rPr>
          <w:rFonts w:ascii="Traditional Arabic" w:hAnsi="Traditional Arabic" w:cs="Traditional Arabic"/>
          <w:sz w:val="32"/>
          <w:szCs w:val="32"/>
          <w:rtl/>
        </w:rPr>
        <w:t>د.</w:t>
      </w:r>
      <w:r w:rsidR="00F851F7" w:rsidRPr="001A5FC5">
        <w:rPr>
          <w:rFonts w:ascii="Traditional Arabic" w:hAnsi="Traditional Arabic" w:cs="Traditional Arabic"/>
          <w:sz w:val="32"/>
          <w:szCs w:val="32"/>
          <w:rtl/>
        </w:rPr>
        <w:t xml:space="preserve"> التدريس </w:t>
      </w:r>
      <w:r w:rsidRPr="001A5FC5">
        <w:rPr>
          <w:rFonts w:ascii="Traditional Arabic" w:hAnsi="Traditional Arabic" w:cs="Traditional Arabic"/>
          <w:sz w:val="32"/>
          <w:szCs w:val="32"/>
          <w:rtl/>
        </w:rPr>
        <w:t>والتقييم:</w:t>
      </w:r>
      <w:bookmarkEnd w:id="12"/>
      <w:bookmarkEnd w:id="13"/>
    </w:p>
    <w:p w14:paraId="1F61F646" w14:textId="5500FA9A" w:rsidR="00AD1A5E" w:rsidRPr="001A5FC5" w:rsidRDefault="00C80002" w:rsidP="00416FE2">
      <w:pPr>
        <w:pStyle w:val="2"/>
        <w:rPr>
          <w:rFonts w:ascii="Traditional Arabic" w:hAnsi="Traditional Arabic" w:cs="Traditional Arabic"/>
          <w:sz w:val="32"/>
          <w:szCs w:val="32"/>
        </w:rPr>
      </w:pPr>
      <w:bookmarkStart w:id="14" w:name="_Toc526247386"/>
      <w:bookmarkStart w:id="15" w:name="_Toc337791"/>
      <w:r w:rsidRPr="001A5FC5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1. </w:t>
      </w:r>
      <w:r w:rsidR="00CD774C"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4F24" w:rsidRPr="001A5FC5">
        <w:rPr>
          <w:rFonts w:ascii="Traditional Arabic" w:hAnsi="Traditional Arabic" w:cs="Traditional Arabic"/>
          <w:sz w:val="32"/>
          <w:szCs w:val="32"/>
          <w:rtl/>
        </w:rPr>
        <w:t>ربط</w:t>
      </w:r>
      <w:r w:rsidR="00880CBC" w:rsidRPr="001A5FC5">
        <w:rPr>
          <w:rFonts w:ascii="Traditional Arabic" w:hAnsi="Traditional Arabic" w:cs="Traditional Arabic"/>
          <w:sz w:val="32"/>
          <w:szCs w:val="32"/>
          <w:rtl/>
        </w:rPr>
        <w:t xml:space="preserve"> مخرجات التعلم للمقرر مع كل من استراتيجيات التدريس </w:t>
      </w:r>
      <w:r w:rsidRPr="001A5FC5">
        <w:rPr>
          <w:rFonts w:ascii="Traditional Arabic" w:hAnsi="Traditional Arabic" w:cs="Traditional Arabic"/>
          <w:sz w:val="32"/>
          <w:szCs w:val="32"/>
          <w:rtl/>
        </w:rPr>
        <w:t>وطرق</w:t>
      </w:r>
      <w:r w:rsidR="00880CBC" w:rsidRPr="001A5FC5">
        <w:rPr>
          <w:rFonts w:ascii="Traditional Arabic" w:hAnsi="Traditional Arabic" w:cs="Traditional Arabic"/>
          <w:sz w:val="32"/>
          <w:szCs w:val="32"/>
          <w:rtl/>
        </w:rPr>
        <w:t xml:space="preserve"> التق</w:t>
      </w:r>
      <w:r w:rsidR="00AF48A6" w:rsidRPr="001A5FC5">
        <w:rPr>
          <w:rFonts w:ascii="Traditional Arabic" w:hAnsi="Traditional Arabic" w:cs="Traditional Arabic"/>
          <w:sz w:val="32"/>
          <w:szCs w:val="32"/>
          <w:rtl/>
        </w:rPr>
        <w:t>ي</w:t>
      </w:r>
      <w:r w:rsidR="00880CBC" w:rsidRPr="001A5FC5">
        <w:rPr>
          <w:rFonts w:ascii="Traditional Arabic" w:hAnsi="Traditional Arabic" w:cs="Traditional Arabic"/>
          <w:sz w:val="32"/>
          <w:szCs w:val="32"/>
          <w:rtl/>
        </w:rPr>
        <w:t>يم</w:t>
      </w:r>
      <w:bookmarkEnd w:id="14"/>
      <w:bookmarkEnd w:id="15"/>
      <w:r w:rsidR="00880CBC"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31B51" w:rsidRPr="001A5FC5" w14:paraId="07A3BBB0" w14:textId="77777777" w:rsidTr="00157042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368F55E4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bookmarkStart w:id="16" w:name="_Toc337792"/>
            <w:bookmarkStart w:id="17" w:name="_Toc526247387"/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3DEE418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E14583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346F6E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331B51" w:rsidRPr="001A5FC5" w14:paraId="5455A2B3" w14:textId="77777777" w:rsidTr="0015704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63F18E" w14:textId="77777777" w:rsidR="00331B51" w:rsidRPr="001A5FC5" w:rsidRDefault="00331B51" w:rsidP="0057486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36AB48" w14:textId="77777777" w:rsidR="00331B51" w:rsidRPr="001A5FC5" w:rsidRDefault="00331B51" w:rsidP="0057486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</w:tr>
      <w:tr w:rsidR="002A016E" w:rsidRPr="001A5FC5" w14:paraId="2CA8EE30" w14:textId="77777777" w:rsidTr="00B961B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4F9A0C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CD5A337" w14:textId="2D587A76" w:rsidR="002A016E" w:rsidRPr="002A016E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يبين</w:t>
            </w: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مراحل تدوين السنة النبوية.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2C4504FC" w14:textId="77777777" w:rsidR="002A016E" w:rsidRPr="008C00E3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6EDD0698" w14:textId="77777777" w:rsidR="002A016E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1AE33B57" w14:textId="3052E743" w:rsidR="002A016E" w:rsidRPr="001A5FC5" w:rsidRDefault="002A016E" w:rsidP="002A016E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77EBA7F" w14:textId="77777777" w:rsidR="002A016E" w:rsidRPr="00940407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1A684197" w14:textId="53C58D13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2A016E" w:rsidRPr="001A5FC5" w14:paraId="02FCD2A1" w14:textId="77777777" w:rsidTr="00B961B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660FB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836A34" w14:textId="365ECBA6" w:rsidR="002A016E" w:rsidRPr="002A016E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يوضح</w:t>
            </w: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خصائص كل مرحلة من مراحل تدوين السنة النبوية.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0C8E31BF" w14:textId="0C9C8147" w:rsidR="002A016E" w:rsidRPr="003C4AB7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46173298" w14:textId="074F69DA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A016E" w:rsidRPr="001A5FC5" w14:paraId="72DB06B7" w14:textId="77777777" w:rsidTr="00B961B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FE0A8F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9E7F627" w14:textId="6DB75D6B" w:rsidR="002A016E" w:rsidRPr="002A016E" w:rsidRDefault="002A016E" w:rsidP="002A01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2A016E" w:rsidRPr="001A5FC5" w14:paraId="6A5776DC" w14:textId="77777777" w:rsidTr="00B961B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9D7E6F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0084E27" w14:textId="2E87C1F7" w:rsidR="002A016E" w:rsidRPr="002A016E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يقارن بين أساليب تدوين السنة، ويذكر الفروق بينها.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D406BCB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7B7403D7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2CC438AE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7EBF4280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0A6719CC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30554CCD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537015F6" w14:textId="77777777" w:rsidR="002A016E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9AB023C" w14:textId="0E074EC5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49658B38" w14:textId="77777777" w:rsidR="002A016E" w:rsidRPr="008C00E3" w:rsidRDefault="002A016E" w:rsidP="002A016E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579AD143" w14:textId="77777777" w:rsidR="002A016E" w:rsidRPr="00494616" w:rsidRDefault="002A016E" w:rsidP="002A016E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695AE316" w14:textId="77777777" w:rsidR="002A016E" w:rsidRPr="00494616" w:rsidRDefault="002A016E" w:rsidP="002A016E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081B05B" w14:textId="5EC6A479" w:rsidR="002A016E" w:rsidRPr="001A5FC5" w:rsidRDefault="002A016E" w:rsidP="002A016E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2A016E" w:rsidRPr="001A5FC5" w14:paraId="0BB9707F" w14:textId="77777777" w:rsidTr="00B961B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77D407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0DDEEA" w14:textId="2928F062" w:rsidR="002A016E" w:rsidRPr="002A016E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A01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نقد الأقوال المتعارضة في مسألة كتابة الحديث النبوي.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772DB70F" w14:textId="36172837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2FD4A48D" w14:textId="2B27EF61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A016E" w:rsidRPr="001A5FC5" w14:paraId="6732B4FB" w14:textId="77777777" w:rsidTr="00B961B5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717AD0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8180B0" w14:textId="229A964D" w:rsidR="002A016E" w:rsidRPr="002A016E" w:rsidRDefault="002A016E" w:rsidP="002A016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2A016E" w:rsidRPr="001A5FC5" w14:paraId="49EBD2CB" w14:textId="77777777" w:rsidTr="00B961B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55E13E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3CAEDC1E" w14:textId="1F84D261" w:rsidR="002A016E" w:rsidRPr="002A016E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تنمية مهارة الحوار وأدب الاختلاف والمناقشة الفاعلة للمسائل العلمية.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42EB2E8E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5365D806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051D413D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4E5C7995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4CB11A5A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1B3F4783" w14:textId="414CC4A3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3920882B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3014A321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22C2E3BC" w14:textId="77777777" w:rsidR="002A016E" w:rsidRPr="007C1D34" w:rsidRDefault="002A016E" w:rsidP="002A016E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A715C39" w14:textId="77777777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2A016E" w:rsidRPr="001A5FC5" w14:paraId="2F3D17B3" w14:textId="77777777" w:rsidTr="00B961B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0298A6" w14:textId="77777777" w:rsidR="002A016E" w:rsidRPr="001A5FC5" w:rsidRDefault="002A016E" w:rsidP="002A016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A5FC5">
              <w:rPr>
                <w:rFonts w:ascii="Traditional Arabic" w:hAnsi="Traditional Arabic" w:cs="Traditional Arabic"/>
                <w:sz w:val="32"/>
                <w:szCs w:val="32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39A70F84" w14:textId="458794E0" w:rsidR="002A016E" w:rsidRPr="002A016E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A01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تنمية مهارة تقبل النقد.</w:t>
            </w:r>
          </w:p>
        </w:tc>
        <w:tc>
          <w:tcPr>
            <w:tcW w:w="2437" w:type="dxa"/>
            <w:vMerge/>
            <w:tcBorders>
              <w:bottom w:val="single" w:sz="12" w:space="0" w:color="auto"/>
            </w:tcBorders>
            <w:vAlign w:val="center"/>
          </w:tcPr>
          <w:p w14:paraId="590B147E" w14:textId="54B31D84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  <w:vAlign w:val="center"/>
          </w:tcPr>
          <w:p w14:paraId="191E01F0" w14:textId="00443BB4" w:rsidR="002A016E" w:rsidRPr="001A5FC5" w:rsidRDefault="002A016E" w:rsidP="002A016E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14:paraId="26B38947" w14:textId="5DA93FE8" w:rsidR="00E34F0F" w:rsidRPr="001A5FC5" w:rsidRDefault="006F5B3C" w:rsidP="00416FE2">
      <w:pPr>
        <w:pStyle w:val="2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1A5FC5">
        <w:rPr>
          <w:rFonts w:ascii="Traditional Arabic" w:hAnsi="Traditional Arabic" w:cs="Traditional Arabic"/>
          <w:sz w:val="32"/>
          <w:szCs w:val="32"/>
          <w:rtl/>
        </w:rPr>
        <w:t>2</w:t>
      </w:r>
      <w:r w:rsidR="00CD774C" w:rsidRPr="001A5FC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C26B99" w:rsidRPr="001A5FC5">
        <w:rPr>
          <w:rFonts w:ascii="Traditional Arabic" w:hAnsi="Traditional Arabic" w:cs="Traditional Arabic"/>
          <w:sz w:val="32"/>
          <w:szCs w:val="32"/>
          <w:rtl/>
        </w:rPr>
        <w:t>أنشطة</w:t>
      </w:r>
      <w:r w:rsidR="00C02B79"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A0370" w:rsidRPr="001A5FC5">
        <w:rPr>
          <w:rFonts w:ascii="Traditional Arabic" w:hAnsi="Traditional Arabic" w:cs="Traditional Arabic"/>
          <w:sz w:val="32"/>
          <w:szCs w:val="32"/>
          <w:rtl/>
        </w:rPr>
        <w:t>تقييم</w:t>
      </w:r>
      <w:r w:rsidR="00C02B79" w:rsidRPr="001A5FC5">
        <w:rPr>
          <w:rFonts w:ascii="Traditional Arabic" w:hAnsi="Traditional Arabic" w:cs="Traditional Arabic"/>
          <w:sz w:val="32"/>
          <w:szCs w:val="32"/>
          <w:rtl/>
        </w:rPr>
        <w:t xml:space="preserve"> الطلبة</w:t>
      </w:r>
      <w:bookmarkEnd w:id="16"/>
      <w:r w:rsidR="00C02B79"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29"/>
        <w:gridCol w:w="2674"/>
        <w:gridCol w:w="2247"/>
      </w:tblGrid>
      <w:tr w:rsidR="00E34F0F" w:rsidRPr="003B6DAD" w14:paraId="5E1D9249" w14:textId="77777777" w:rsidTr="001B38A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3B6DAD" w:rsidRDefault="00DE07A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3B6DAD" w:rsidRDefault="0015581E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</w:t>
            </w:r>
            <w:r w:rsidR="00C02B79"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6A0370"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  <w:tc>
          <w:tcPr>
            <w:tcW w:w="26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3B6DAD" w:rsidRDefault="008016CD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3AE19094" w14:textId="16C2EB48" w:rsidR="008016CD" w:rsidRPr="003B6DAD" w:rsidRDefault="008016CD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3B6DAD" w:rsidRDefault="00C02B79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3B6DAD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226387"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إجمالي</w:t>
            </w: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DD"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درجة </w:t>
            </w: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التق</w:t>
            </w:r>
            <w:r w:rsidR="007648F8"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1B38A1" w:rsidRPr="003B6DAD" w14:paraId="2A1E4DD6" w14:textId="77777777" w:rsidTr="001B38A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1B38A1" w:rsidRPr="003B6DAD" w:rsidRDefault="001B38A1" w:rsidP="001B38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368FFF0A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اختبار فصلي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4D37F474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76A9ED77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30%</w:t>
            </w:r>
          </w:p>
        </w:tc>
      </w:tr>
      <w:tr w:rsidR="001B38A1" w:rsidRPr="003B6DAD" w14:paraId="0D4AB978" w14:textId="77777777" w:rsidTr="001B38A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1B38A1" w:rsidRPr="003B6DAD" w:rsidRDefault="001B38A1" w:rsidP="001B38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7007DA93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تكليف واجب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78592C6A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1009D7D2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10%</w:t>
            </w:r>
          </w:p>
        </w:tc>
      </w:tr>
      <w:tr w:rsidR="001B38A1" w:rsidRPr="003B6DAD" w14:paraId="37B06F1E" w14:textId="77777777" w:rsidTr="001B38A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1B38A1" w:rsidRPr="003B6DAD" w:rsidRDefault="001B38A1" w:rsidP="001B38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64A949C3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بحث عرض ونقد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D7F99B4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33385C64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10%</w:t>
            </w:r>
          </w:p>
        </w:tc>
      </w:tr>
      <w:tr w:rsidR="001B38A1" w:rsidRPr="003B6DAD" w14:paraId="46A84238" w14:textId="77777777" w:rsidTr="001B38A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1B38A1" w:rsidRPr="003B6DAD" w:rsidRDefault="001B38A1" w:rsidP="001B38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480D1D11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3A20E4C0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1AF46FD8" w:rsidR="001B38A1" w:rsidRPr="003B6DAD" w:rsidRDefault="001B38A1" w:rsidP="001B38A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DB2555" w:rsidRPr="003B6DAD" w14:paraId="227677C9" w14:textId="77777777" w:rsidTr="003B6DA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013BC8" w14:textId="5BC234F7" w:rsidR="00DB2555" w:rsidRPr="003B6DAD" w:rsidRDefault="00DB2555" w:rsidP="00DB25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B6D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22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5F2E8B" w14:textId="59A8FC7F" w:rsidR="00DB2555" w:rsidRPr="003B6DAD" w:rsidRDefault="00DB2555" w:rsidP="00DB255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893788" w14:textId="51197BA3" w:rsidR="00DB2555" w:rsidRPr="003B6DAD" w:rsidRDefault="00DB2555" w:rsidP="00DB255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B241641" w14:textId="27E1EB50" w:rsidR="00DB2555" w:rsidRPr="003B6DAD" w:rsidRDefault="001B38A1" w:rsidP="00DB255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6DAD">
              <w:rPr>
                <w:rFonts w:ascii="Sakkal Majalla" w:hAnsi="Sakkal Majalla" w:cs="Sakkal Majalla"/>
                <w:sz w:val="28"/>
                <w:szCs w:val="28"/>
                <w:rtl/>
              </w:rPr>
              <w:t>100</w:t>
            </w:r>
          </w:p>
        </w:tc>
      </w:tr>
    </w:tbl>
    <w:p w14:paraId="098270E6" w14:textId="74FC738F" w:rsidR="00524059" w:rsidRPr="00281376" w:rsidRDefault="00C26B99" w:rsidP="00DB2555">
      <w:pPr>
        <w:bidi/>
        <w:rPr>
          <w:rFonts w:ascii="Sakkal Majalla" w:hAnsi="Sakkal Majalla" w:cs="Sakkal Majalla"/>
          <w:b/>
          <w:bCs/>
          <w:color w:val="4F81BD" w:themeColor="accent1"/>
          <w:lang w:bidi="ar-EG"/>
        </w:rPr>
      </w:pPr>
      <w:r w:rsidRPr="00281376">
        <w:rPr>
          <w:rFonts w:ascii="Sakkal Majalla" w:hAnsi="Sakkal Majalla" w:cs="Sakkal Majalla"/>
          <w:b/>
          <w:bCs/>
          <w:color w:val="4F81BD" w:themeColor="accent1"/>
          <w:rtl/>
        </w:rPr>
        <w:t>أنشطة</w:t>
      </w:r>
      <w:r w:rsidR="00C02B79" w:rsidRPr="00281376">
        <w:rPr>
          <w:rFonts w:ascii="Sakkal Majalla" w:hAnsi="Sakkal Majalla" w:cs="Sakkal Majalla"/>
          <w:b/>
          <w:bCs/>
          <w:color w:val="4F81BD" w:themeColor="accent1"/>
          <w:rtl/>
        </w:rPr>
        <w:t xml:space="preserve"> التق</w:t>
      </w:r>
      <w:r w:rsidR="007648F8" w:rsidRPr="00281376">
        <w:rPr>
          <w:rFonts w:ascii="Sakkal Majalla" w:hAnsi="Sakkal Majalla" w:cs="Sakkal Majalla"/>
          <w:b/>
          <w:bCs/>
          <w:color w:val="4F81BD" w:themeColor="accent1"/>
          <w:rtl/>
        </w:rPr>
        <w:t>ي</w:t>
      </w:r>
      <w:r w:rsidR="00C02B79" w:rsidRPr="00281376">
        <w:rPr>
          <w:rFonts w:ascii="Sakkal Majalla" w:hAnsi="Sakkal Majalla" w:cs="Sakkal Majalla"/>
          <w:b/>
          <w:bCs/>
          <w:color w:val="4F81BD" w:themeColor="accent1"/>
          <w:rtl/>
        </w:rPr>
        <w:t xml:space="preserve">يم </w:t>
      </w:r>
      <w:r w:rsidR="00BA479B" w:rsidRPr="00281376">
        <w:rPr>
          <w:rFonts w:ascii="Sakkal Majalla" w:hAnsi="Sakkal Majalla" w:cs="Sakkal Majalla"/>
          <w:b/>
          <w:bCs/>
          <w:color w:val="4F81BD" w:themeColor="accent1"/>
          <w:rtl/>
        </w:rPr>
        <w:t>(</w:t>
      </w:r>
      <w:r w:rsidR="00D41348" w:rsidRPr="00281376">
        <w:rPr>
          <w:rFonts w:ascii="Sakkal Majalla" w:hAnsi="Sakkal Majalla" w:cs="Sakkal Majalla"/>
          <w:b/>
          <w:bCs/>
          <w:color w:val="4F81BD" w:themeColor="accent1"/>
          <w:rtl/>
        </w:rPr>
        <w:t>اختبار</w:t>
      </w:r>
      <w:r w:rsidR="00496BB5" w:rsidRPr="00281376">
        <w:rPr>
          <w:rFonts w:ascii="Sakkal Majalla" w:hAnsi="Sakkal Majalla" w:cs="Sakkal Majalla"/>
          <w:b/>
          <w:bCs/>
          <w:color w:val="4F81BD" w:themeColor="accent1"/>
          <w:rtl/>
        </w:rPr>
        <w:t xml:space="preserve"> تحريري</w:t>
      </w:r>
      <w:r w:rsidR="00D41348" w:rsidRPr="00281376">
        <w:rPr>
          <w:rFonts w:ascii="Sakkal Majalla" w:hAnsi="Sakkal Majalla" w:cs="Sakkal Majalla"/>
          <w:b/>
          <w:bCs/>
          <w:color w:val="4F81BD" w:themeColor="accent1"/>
          <w:rtl/>
        </w:rPr>
        <w:t>،</w:t>
      </w:r>
      <w:r w:rsidR="00C02B79" w:rsidRPr="00281376">
        <w:rPr>
          <w:rFonts w:ascii="Sakkal Majalla" w:hAnsi="Sakkal Majalla" w:cs="Sakkal Majalla"/>
          <w:b/>
          <w:bCs/>
          <w:color w:val="4F81BD" w:themeColor="accent1"/>
          <w:rtl/>
        </w:rPr>
        <w:t xml:space="preserve"> </w:t>
      </w:r>
      <w:r w:rsidR="00BA479B" w:rsidRPr="00281376">
        <w:rPr>
          <w:rFonts w:ascii="Sakkal Majalla" w:hAnsi="Sakkal Majalla" w:cs="Sakkal Majalla"/>
          <w:b/>
          <w:bCs/>
          <w:color w:val="4F81BD" w:themeColor="accent1"/>
          <w:rtl/>
        </w:rPr>
        <w:t>شفهي،</w:t>
      </w:r>
      <w:r w:rsidR="00C02B79" w:rsidRPr="00281376">
        <w:rPr>
          <w:rFonts w:ascii="Sakkal Majalla" w:hAnsi="Sakkal Majalla" w:cs="Sakkal Majalla"/>
          <w:b/>
          <w:bCs/>
          <w:color w:val="4F81BD" w:themeColor="accent1"/>
          <w:rtl/>
        </w:rPr>
        <w:t xml:space="preserve"> عرض </w:t>
      </w:r>
      <w:r w:rsidR="00BA479B" w:rsidRPr="00281376">
        <w:rPr>
          <w:rFonts w:ascii="Sakkal Majalla" w:hAnsi="Sakkal Majalla" w:cs="Sakkal Majalla"/>
          <w:b/>
          <w:bCs/>
          <w:color w:val="4F81BD" w:themeColor="accent1"/>
          <w:rtl/>
        </w:rPr>
        <w:t>تقديمي</w:t>
      </w:r>
      <w:r w:rsidR="004A4CAB" w:rsidRPr="00281376">
        <w:rPr>
          <w:rFonts w:ascii="Sakkal Majalla" w:hAnsi="Sakkal Majalla" w:cs="Sakkal Majalla"/>
          <w:b/>
          <w:bCs/>
          <w:color w:val="4F81BD" w:themeColor="accent1"/>
          <w:rtl/>
        </w:rPr>
        <w:t>، مشروع جماعي، ورقة عمل</w:t>
      </w:r>
      <w:r w:rsidR="00C02B79" w:rsidRPr="00281376">
        <w:rPr>
          <w:rFonts w:ascii="Sakkal Majalla" w:hAnsi="Sakkal Majalla" w:cs="Sakkal Majalla"/>
          <w:b/>
          <w:bCs/>
          <w:color w:val="4F81BD" w:themeColor="accent1"/>
          <w:rtl/>
        </w:rPr>
        <w:t xml:space="preserve"> </w:t>
      </w:r>
      <w:r w:rsidR="00BA479B" w:rsidRPr="00281376">
        <w:rPr>
          <w:rFonts w:ascii="Sakkal Majalla" w:hAnsi="Sakkal Majalla" w:cs="Sakkal Majalla"/>
          <w:b/>
          <w:bCs/>
          <w:color w:val="4F81BD" w:themeColor="accent1"/>
          <w:rtl/>
        </w:rPr>
        <w:t>الخ)</w:t>
      </w:r>
      <w:bookmarkStart w:id="18" w:name="_Toc526247388"/>
      <w:bookmarkStart w:id="19" w:name="_Toc337793"/>
    </w:p>
    <w:p w14:paraId="0CC5C710" w14:textId="77777777" w:rsidR="00352390" w:rsidRDefault="00352390" w:rsidP="00283B54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</w:p>
    <w:p w14:paraId="46A47A68" w14:textId="7F161237" w:rsidR="004F498B" w:rsidRPr="001A5FC5" w:rsidRDefault="00393441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هـ - </w:t>
      </w:r>
      <w:r w:rsidR="00013764" w:rsidRPr="001A5FC5">
        <w:rPr>
          <w:rFonts w:ascii="Traditional Arabic" w:hAnsi="Traditional Arabic" w:cs="Traditional Arabic"/>
          <w:sz w:val="32"/>
          <w:szCs w:val="32"/>
          <w:rtl/>
        </w:rPr>
        <w:t xml:space="preserve">أنشطة </w:t>
      </w:r>
      <w:r w:rsidR="00F95A87" w:rsidRPr="001A5FC5">
        <w:rPr>
          <w:rFonts w:ascii="Traditional Arabic" w:hAnsi="Traditional Arabic" w:cs="Traditional Arabic"/>
          <w:sz w:val="32"/>
          <w:szCs w:val="32"/>
          <w:rtl/>
        </w:rPr>
        <w:t>الإرشاد</w:t>
      </w: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 الأكاديمي والدعم 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1A5FC5" w14:paraId="717993A5" w14:textId="77777777" w:rsidTr="004942AF">
        <w:trPr>
          <w:trHeight w:val="1298"/>
        </w:trPr>
        <w:tc>
          <w:tcPr>
            <w:tcW w:w="9571" w:type="dxa"/>
          </w:tcPr>
          <w:p w14:paraId="421C69C5" w14:textId="77777777" w:rsidR="00331B51" w:rsidRPr="00281376" w:rsidRDefault="00331B51" w:rsidP="00331B5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571280A8" w14:textId="77777777" w:rsidR="00331B51" w:rsidRPr="00281376" w:rsidRDefault="00331B51" w:rsidP="00331B51">
            <w:pPr>
              <w:numPr>
                <w:ilvl w:val="1"/>
                <w:numId w:val="8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مساعدة الطالب/الطالبة في معرفة طرق البحث في مفهوم التخريج من حيث: مفهومه، نشأته، أهميته، ثمرته،</w:t>
            </w:r>
          </w:p>
          <w:p w14:paraId="7BDEA1EB" w14:textId="77777777" w:rsidR="00331B51" w:rsidRPr="00281376" w:rsidRDefault="00331B51" w:rsidP="00331B51">
            <w:pPr>
              <w:numPr>
                <w:ilvl w:val="1"/>
                <w:numId w:val="8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وضع جدول الساعات المكتبية والإرشادية على باب مكتب عضو هيئة </w:t>
            </w:r>
            <w:proofErr w:type="gramStart"/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التدريس  .</w:t>
            </w:r>
            <w:proofErr w:type="gramEnd"/>
          </w:p>
          <w:p w14:paraId="53013C77" w14:textId="26F69C00" w:rsidR="00013764" w:rsidRPr="00281376" w:rsidRDefault="00331B51" w:rsidP="00281376">
            <w:pPr>
              <w:pStyle w:val="af"/>
              <w:numPr>
                <w:ilvl w:val="1"/>
                <w:numId w:val="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تزويد الطلاب بالبريد الإلكتروني الخاص بالمرشد </w:t>
            </w:r>
            <w:proofErr w:type="gramStart"/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الاكاديمي</w:t>
            </w:r>
            <w:proofErr w:type="gramEnd"/>
            <w:r w:rsidRPr="002813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مجموعات الواتس اب.</w:t>
            </w:r>
          </w:p>
        </w:tc>
      </w:tr>
    </w:tbl>
    <w:p w14:paraId="31DA386B" w14:textId="77777777" w:rsidR="00352390" w:rsidRDefault="00352390" w:rsidP="00283B54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  <w:bookmarkStart w:id="20" w:name="_Toc526247389"/>
      <w:bookmarkStart w:id="21" w:name="_Toc337794"/>
    </w:p>
    <w:p w14:paraId="3A03EAA2" w14:textId="1A7266B0" w:rsidR="004F498B" w:rsidRPr="001A5FC5" w:rsidRDefault="00242CCC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و – مصادر التعلم 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والمرافق:</w:t>
      </w:r>
      <w:bookmarkEnd w:id="20"/>
      <w:bookmarkEnd w:id="21"/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F384387" w14:textId="3EABE9F5" w:rsidR="00242CCC" w:rsidRPr="001A5FC5" w:rsidRDefault="00823AD8" w:rsidP="00416FE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  <w:bookmarkStart w:id="22" w:name="_Toc337795"/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1. </w:t>
      </w:r>
      <w:r w:rsidR="00D25A15" w:rsidRPr="001A5FC5">
        <w:rPr>
          <w:rFonts w:ascii="Traditional Arabic" w:hAnsi="Traditional Arabic" w:cs="Traditional Arabic"/>
          <w:sz w:val="32"/>
          <w:szCs w:val="32"/>
          <w:rtl/>
        </w:rPr>
        <w:t xml:space="preserve">قائمة </w:t>
      </w:r>
      <w:r w:rsidR="00242CCC" w:rsidRPr="001A5FC5">
        <w:rPr>
          <w:rFonts w:ascii="Traditional Arabic" w:hAnsi="Traditional Arabic" w:cs="Traditional Arabic"/>
          <w:sz w:val="32"/>
          <w:szCs w:val="32"/>
          <w:rtl/>
        </w:rPr>
        <w:t xml:space="preserve">مصادر 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31B51" w:rsidRPr="001A5FC5" w14:paraId="24602A30" w14:textId="77777777" w:rsidTr="00331B51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331B51" w:rsidRPr="00E144F0" w:rsidRDefault="00331B51" w:rsidP="00E144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3F3D1A72" w14:textId="7A86B0BE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تدوين السنة النبوية نشأته وتطوره من القرن الأول إلى نهاية القرن التاسع الهجري/</w:t>
            </w:r>
            <w:proofErr w:type="spellStart"/>
            <w:proofErr w:type="gramStart"/>
            <w:r w:rsidRPr="00E144F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د.محمد</w:t>
            </w:r>
            <w:proofErr w:type="spellEnd"/>
            <w:proofErr w:type="gramEnd"/>
            <w:r w:rsidRPr="00E144F0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 مطر الزهراني</w:t>
            </w:r>
          </w:p>
        </w:tc>
      </w:tr>
      <w:tr w:rsidR="00331B51" w:rsidRPr="001A5FC5" w14:paraId="5B62A824" w14:textId="77777777" w:rsidTr="00331B5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331B51" w:rsidRPr="00E144F0" w:rsidRDefault="00331B51" w:rsidP="00E144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D28ECEB" w14:textId="77777777" w:rsidR="00331B51" w:rsidRPr="00E144F0" w:rsidRDefault="00331B51" w:rsidP="00E144F0">
            <w:pPr>
              <w:pStyle w:val="af"/>
              <w:numPr>
                <w:ilvl w:val="0"/>
                <w:numId w:val="9"/>
              </w:numPr>
              <w:bidi/>
              <w:ind w:left="806" w:hanging="2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بحوث في تاريخ السنة المشرفة للدكتور/ أكرم ضياء العمري</w:t>
            </w:r>
          </w:p>
          <w:p w14:paraId="4615A3ED" w14:textId="77777777" w:rsidR="00331B51" w:rsidRPr="00E144F0" w:rsidRDefault="00331B51" w:rsidP="00E144F0">
            <w:pPr>
              <w:numPr>
                <w:ilvl w:val="0"/>
                <w:numId w:val="9"/>
              </w:numPr>
              <w:bidi/>
              <w:ind w:left="806" w:hanging="2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الحديث والمحدثون للدكتور/ محمد </w:t>
            </w:r>
            <w:proofErr w:type="spellStart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أبي زهو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  <w:t>.</w:t>
            </w:r>
          </w:p>
          <w:p w14:paraId="473E898C" w14:textId="77777777" w:rsidR="00331B51" w:rsidRPr="00E144F0" w:rsidRDefault="00331B51" w:rsidP="00E144F0">
            <w:pPr>
              <w:numPr>
                <w:ilvl w:val="0"/>
                <w:numId w:val="9"/>
              </w:numPr>
              <w:bidi/>
              <w:ind w:left="806" w:hanging="2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قبل التدوين للدكتور/ محمد عجاج الخطيب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  <w:t>.</w:t>
            </w:r>
          </w:p>
          <w:p w14:paraId="452FA084" w14:textId="77777777" w:rsidR="00331B51" w:rsidRPr="00E144F0" w:rsidRDefault="00331B51" w:rsidP="00E144F0">
            <w:pPr>
              <w:numPr>
                <w:ilvl w:val="0"/>
                <w:numId w:val="9"/>
              </w:numPr>
              <w:bidi/>
              <w:ind w:left="806" w:hanging="2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ومكانتها في التشريع الاسلامي/</w:t>
            </w:r>
            <w:proofErr w:type="spellStart"/>
            <w:proofErr w:type="gramStart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د.مصطفى</w:t>
            </w:r>
            <w:proofErr w:type="spellEnd"/>
            <w:proofErr w:type="gramEnd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السباعي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  <w:t>.</w:t>
            </w:r>
          </w:p>
          <w:p w14:paraId="4F2DCDEE" w14:textId="77777777" w:rsidR="00331B51" w:rsidRPr="00E144F0" w:rsidRDefault="00331B51" w:rsidP="00E144F0">
            <w:pPr>
              <w:numPr>
                <w:ilvl w:val="0"/>
                <w:numId w:val="9"/>
              </w:numPr>
              <w:bidi/>
              <w:ind w:left="806" w:hanging="283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الرسالة المستطرفة </w:t>
            </w:r>
            <w:proofErr w:type="gramStart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للكتاني .</w:t>
            </w:r>
            <w:proofErr w:type="gramEnd"/>
          </w:p>
          <w:p w14:paraId="1159583E" w14:textId="2B420578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تثبيت حجية السنة ونقض أصول المنكرين/أحمد السيد</w:t>
            </w:r>
          </w:p>
        </w:tc>
      </w:tr>
      <w:tr w:rsidR="00331B51" w:rsidRPr="001A5FC5" w14:paraId="74D0478D" w14:textId="77777777" w:rsidTr="00331B51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331B51" w:rsidRPr="00E144F0" w:rsidRDefault="00331B51" w:rsidP="00E144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1ED8968D" w14:textId="77777777" w:rsidR="00331B51" w:rsidRPr="00E144F0" w:rsidRDefault="00331B51" w:rsidP="00E144F0">
            <w:pPr>
              <w:pStyle w:val="af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الشاملة.  </w:t>
            </w:r>
            <w:r w:rsidRPr="00E144F0">
              <w:rPr>
                <w:rFonts w:ascii="Sakkal Majalla" w:hAnsi="Sakkal Majalla" w:cs="Sakkal Majalla"/>
                <w:sz w:val="28"/>
                <w:szCs w:val="28"/>
              </w:rPr>
              <w:t>www.shamela.ws</w:t>
            </w:r>
          </w:p>
          <w:p w14:paraId="76145D69" w14:textId="77777777" w:rsidR="00331B51" w:rsidRPr="00E144F0" w:rsidRDefault="00331B51" w:rsidP="00E144F0">
            <w:pPr>
              <w:pStyle w:val="af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</w:t>
            </w:r>
            <w:proofErr w:type="spellStart"/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>الرقميةالسعودية</w:t>
            </w:r>
            <w:proofErr w:type="spellEnd"/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                                                          </w:t>
            </w:r>
            <w:r w:rsidRPr="00E144F0">
              <w:rPr>
                <w:rFonts w:ascii="Sakkal Majalla" w:hAnsi="Sakkal Majalla" w:cs="Sakkal Majalla"/>
                <w:sz w:val="28"/>
                <w:szCs w:val="28"/>
              </w:rPr>
              <w:t>www.sdl.edu.sa</w:t>
            </w:r>
          </w:p>
          <w:p w14:paraId="06507C36" w14:textId="77777777" w:rsidR="00331B51" w:rsidRPr="00E144F0" w:rsidRDefault="00331B51" w:rsidP="00E144F0">
            <w:pPr>
              <w:pStyle w:val="af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المكتبة الوقفية.                                                           </w:t>
            </w:r>
            <w:r w:rsidRPr="00E144F0">
              <w:rPr>
                <w:rFonts w:ascii="Sakkal Majalla" w:hAnsi="Sakkal Majalla" w:cs="Sakkal Majalla"/>
                <w:sz w:val="28"/>
                <w:szCs w:val="28"/>
              </w:rPr>
              <w:t>http://waqfeya.com</w:t>
            </w: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  <w:p w14:paraId="58B9C8DB" w14:textId="77777777" w:rsidR="00331B51" w:rsidRPr="00E144F0" w:rsidRDefault="00331B51" w:rsidP="00E144F0">
            <w:pPr>
              <w:pStyle w:val="af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ملتقى أهل الحديث.                                   </w:t>
            </w:r>
            <w:r w:rsidRPr="00E144F0">
              <w:rPr>
                <w:rFonts w:ascii="Sakkal Majalla" w:hAnsi="Sakkal Majalla" w:cs="Sakkal Majalla"/>
                <w:sz w:val="28"/>
                <w:szCs w:val="28"/>
              </w:rPr>
              <w:t>http://www.ahlalhdeeth.com/vb</w:t>
            </w: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  <w:p w14:paraId="6A5B5DF6" w14:textId="77777777" w:rsidR="00331B51" w:rsidRPr="00E144F0" w:rsidRDefault="00331B51" w:rsidP="00E144F0">
            <w:pPr>
              <w:pStyle w:val="af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ملتقى أهل الحديث والأثر.                        </w:t>
            </w:r>
            <w:r w:rsidRPr="00E144F0">
              <w:rPr>
                <w:rFonts w:ascii="Sakkal Majalla" w:hAnsi="Sakkal Majalla" w:cs="Sakkal Majalla"/>
                <w:sz w:val="28"/>
                <w:szCs w:val="28"/>
              </w:rPr>
              <w:t>http://alathar.net/home/index.php</w:t>
            </w:r>
          </w:p>
          <w:p w14:paraId="4E308F7E" w14:textId="77777777" w:rsidR="00331B51" w:rsidRPr="00E144F0" w:rsidRDefault="00331B51" w:rsidP="00E144F0">
            <w:pPr>
              <w:pStyle w:val="af"/>
              <w:numPr>
                <w:ilvl w:val="0"/>
                <w:numId w:val="10"/>
              </w:num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الألوكة.                                                                </w:t>
            </w:r>
            <w:r w:rsidRPr="00E144F0">
              <w:rPr>
                <w:rFonts w:ascii="Sakkal Majalla" w:hAnsi="Sakkal Majalla" w:cs="Sakkal Majalla"/>
                <w:sz w:val="28"/>
                <w:szCs w:val="28"/>
              </w:rPr>
              <w:t>http://www.alukah.net</w:t>
            </w:r>
            <w:r w:rsidRPr="00E144F0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  <w:p w14:paraId="74CD794C" w14:textId="77777777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31B51" w:rsidRPr="001A5FC5" w14:paraId="569C3E96" w14:textId="77777777" w:rsidTr="00331B5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331B51" w:rsidRPr="00E144F0" w:rsidRDefault="00331B51" w:rsidP="00E144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7FDA88B" w14:textId="77777777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1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-برنامج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جوامع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الكلم</w:t>
            </w:r>
          </w:p>
          <w:p w14:paraId="1937B92F" w14:textId="77777777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2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-برنامج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المكتبة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الشاملة</w:t>
            </w:r>
          </w:p>
          <w:p w14:paraId="09C80E01" w14:textId="77777777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3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-برنامج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الكتب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التسعة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)</w:t>
            </w:r>
            <w:proofErr w:type="gramEnd"/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موسوعة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</w:t>
            </w:r>
          </w:p>
          <w:p w14:paraId="3CF63CD4" w14:textId="5ACDEC3E" w:rsidR="00331B51" w:rsidRPr="00E144F0" w:rsidRDefault="00331B51" w:rsidP="00E144F0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4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-برنامج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إتقان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الحرفة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بإكمال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E144F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التحفة</w:t>
            </w:r>
          </w:p>
        </w:tc>
      </w:tr>
    </w:tbl>
    <w:p w14:paraId="52F88B51" w14:textId="77777777" w:rsidR="004578BB" w:rsidRPr="001A5FC5" w:rsidRDefault="004578BB" w:rsidP="00416FE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  <w:bookmarkStart w:id="23" w:name="_Toc526247390"/>
    </w:p>
    <w:p w14:paraId="429BD8BD" w14:textId="2F7FC014" w:rsidR="00014DE6" w:rsidRPr="001A5FC5" w:rsidRDefault="00823AD8" w:rsidP="00416FE2">
      <w:pPr>
        <w:pStyle w:val="2"/>
        <w:rPr>
          <w:rFonts w:ascii="Traditional Arabic" w:hAnsi="Traditional Arabic" w:cs="Traditional Arabic"/>
          <w:sz w:val="32"/>
          <w:szCs w:val="32"/>
        </w:rPr>
      </w:pPr>
      <w:bookmarkStart w:id="24" w:name="_Toc337796"/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2. </w:t>
      </w:r>
      <w:r w:rsidR="003C307F" w:rsidRPr="001A5FC5">
        <w:rPr>
          <w:rFonts w:ascii="Traditional Arabic" w:hAnsi="Traditional Arabic" w:cs="Traditional Arabic"/>
          <w:sz w:val="32"/>
          <w:szCs w:val="32"/>
          <w:rtl/>
        </w:rPr>
        <w:t xml:space="preserve">المرافق والتجهيزات 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المطلوبة:</w:t>
      </w:r>
      <w:bookmarkEnd w:id="23"/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281376" w:rsidRPr="005D2DDD" w14:paraId="4F0DC4E0" w14:textId="77777777" w:rsidTr="00072893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52B55C9" w14:textId="77777777" w:rsidR="00281376" w:rsidRPr="005D2DDD" w:rsidRDefault="00281376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5" w:name="_Toc526247391"/>
            <w:bookmarkStart w:id="26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A86C3AD" w14:textId="77777777" w:rsidR="00281376" w:rsidRPr="005D2DDD" w:rsidRDefault="00281376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81376" w:rsidRPr="005D2DDD" w14:paraId="3D7BD95F" w14:textId="77777777" w:rsidTr="00072893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E4696F8" w14:textId="77777777" w:rsidR="00281376" w:rsidRPr="005D2DDD" w:rsidRDefault="0028137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551AA0E1" w14:textId="77777777" w:rsidR="00281376" w:rsidRPr="005D2DDD" w:rsidRDefault="0028137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9AAA15" w14:textId="77777777" w:rsidR="00281376" w:rsidRPr="00C36138" w:rsidRDefault="00281376" w:rsidP="00072893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281376" w:rsidRPr="005D2DDD" w14:paraId="113988C9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4EE129" w14:textId="77777777" w:rsidR="00281376" w:rsidRPr="005D2DDD" w:rsidRDefault="0028137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1420BEF5" w14:textId="77777777" w:rsidR="00281376" w:rsidRPr="005D2DDD" w:rsidRDefault="0028137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4A8768" w14:textId="77777777" w:rsidR="00281376" w:rsidRPr="00C36138" w:rsidRDefault="00281376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281376" w:rsidRPr="005D2DDD" w14:paraId="087D0F08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7413EFD" w14:textId="77777777" w:rsidR="00281376" w:rsidRPr="00C36A18" w:rsidRDefault="00281376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1A640C" w14:textId="77777777" w:rsidR="00281376" w:rsidRPr="00C36138" w:rsidRDefault="00281376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4CF92234" w14:textId="59F44B60" w:rsidR="008D51D6" w:rsidRDefault="003C307F" w:rsidP="00524059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ز. </w:t>
      </w:r>
      <w:r w:rsidR="00656272" w:rsidRPr="001A5FC5">
        <w:rPr>
          <w:rFonts w:ascii="Traditional Arabic" w:hAnsi="Traditional Arabic" w:cs="Traditional Arabic"/>
          <w:sz w:val="32"/>
          <w:szCs w:val="32"/>
          <w:rtl/>
        </w:rPr>
        <w:t>تقويم</w:t>
      </w:r>
      <w:r w:rsidRPr="001A5FC5">
        <w:rPr>
          <w:rFonts w:ascii="Traditional Arabic" w:hAnsi="Traditional Arabic" w:cs="Traditional Arabic"/>
          <w:sz w:val="32"/>
          <w:szCs w:val="32"/>
          <w:rtl/>
        </w:rPr>
        <w:t xml:space="preserve"> جودة </w:t>
      </w:r>
      <w:r w:rsidR="00656272" w:rsidRPr="001A5FC5">
        <w:rPr>
          <w:rFonts w:ascii="Traditional Arabic" w:hAnsi="Traditional Arabic" w:cs="Traditional Arabic"/>
          <w:sz w:val="32"/>
          <w:szCs w:val="32"/>
          <w:rtl/>
        </w:rPr>
        <w:t>ا</w:t>
      </w:r>
      <w:r w:rsidR="00BA479B" w:rsidRPr="001A5FC5">
        <w:rPr>
          <w:rFonts w:ascii="Traditional Arabic" w:hAnsi="Traditional Arabic" w:cs="Traditional Arabic"/>
          <w:sz w:val="32"/>
          <w:szCs w:val="32"/>
          <w:rtl/>
        </w:rPr>
        <w:t>لمقرر:</w:t>
      </w:r>
      <w:bookmarkEnd w:id="25"/>
      <w:bookmarkEnd w:id="26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835"/>
        <w:gridCol w:w="4392"/>
      </w:tblGrid>
      <w:tr w:rsidR="00E144F0" w:rsidRPr="0057287F" w14:paraId="59D2D1E6" w14:textId="77777777" w:rsidTr="00352390">
        <w:trPr>
          <w:trHeight w:val="453"/>
          <w:tblHeader/>
        </w:trPr>
        <w:tc>
          <w:tcPr>
            <w:tcW w:w="23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7805227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27" w:name="_Hlk66303753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DC6514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28" w:name="_Hlk523738999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28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1E91F9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E144F0" w:rsidRPr="0057287F" w14:paraId="1C59152E" w14:textId="77777777" w:rsidTr="00352390">
        <w:trPr>
          <w:trHeight w:val="283"/>
        </w:trPr>
        <w:tc>
          <w:tcPr>
            <w:tcW w:w="234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CB5999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29" w:name="_Hlk513021635"/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38EB6C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AC417C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استبانات تقويم المقرر الدراسي</w:t>
            </w:r>
          </w:p>
        </w:tc>
      </w:tr>
      <w:tr w:rsidR="00E144F0" w:rsidRPr="0057287F" w14:paraId="0497A9C8" w14:textId="77777777" w:rsidTr="00352390">
        <w:trPr>
          <w:trHeight w:val="283"/>
        </w:trPr>
        <w:tc>
          <w:tcPr>
            <w:tcW w:w="234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8E451A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FDC38D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43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43A82C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الزيارات بين أعضاء هيئة التدريس</w:t>
            </w:r>
          </w:p>
        </w:tc>
      </w:tr>
      <w:tr w:rsidR="00E144F0" w:rsidRPr="0057287F" w14:paraId="41C3ACB5" w14:textId="77777777" w:rsidTr="00352390">
        <w:trPr>
          <w:trHeight w:val="283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5912A1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مصادر التعلم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2C946F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43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476062" w14:textId="77777777" w:rsidR="00E144F0" w:rsidRPr="0057287F" w:rsidRDefault="00E144F0" w:rsidP="0007289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53496565" w14:textId="77777777" w:rsidR="00E144F0" w:rsidRPr="0057287F" w:rsidRDefault="00E144F0" w:rsidP="0007289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E144F0" w:rsidRPr="0057287F" w14:paraId="77FD71AB" w14:textId="77777777" w:rsidTr="00352390">
        <w:trPr>
          <w:trHeight w:val="283"/>
        </w:trPr>
        <w:tc>
          <w:tcPr>
            <w:tcW w:w="23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56D81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تحصيل مخرجات التعلم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06A7DB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439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26D07" w14:textId="77777777" w:rsidR="00E144F0" w:rsidRPr="0057287F" w:rsidRDefault="00E144F0" w:rsidP="0007289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287F">
              <w:rPr>
                <w:rFonts w:ascii="Sakkal Majalla" w:hAnsi="Sakkal Majalla" w:cs="Sakkal Majalla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27"/>
      <w:bookmarkEnd w:id="29"/>
    </w:tbl>
    <w:p w14:paraId="0BFC7BB8" w14:textId="77777777" w:rsidR="00134FEE" w:rsidRPr="00134FEE" w:rsidRDefault="00134FEE" w:rsidP="00134FEE">
      <w:pPr>
        <w:rPr>
          <w:rtl/>
          <w:lang w:bidi="ar-EG"/>
        </w:rPr>
      </w:pPr>
    </w:p>
    <w:p w14:paraId="2FC9F451" w14:textId="4F7005A4" w:rsidR="00032DDD" w:rsidRPr="00E144F0" w:rsidRDefault="008D51D6" w:rsidP="00416FE2">
      <w:pPr>
        <w:bidi/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</w:pPr>
      <w:bookmarkStart w:id="30" w:name="_Toc521326972"/>
      <w:r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 xml:space="preserve">مجالات التقويم </w:t>
      </w:r>
      <w:r w:rsidR="00BA479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(مثل.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فاعلية التدريس</w:t>
      </w:r>
      <w:r w:rsidR="0080084F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، </w:t>
      </w:r>
      <w:r w:rsidR="00C45459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فاعلة طرق تقييم الطلاب، مدى تحصيل 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مخرجات التعلم </w:t>
      </w:r>
      <w:r w:rsidR="00BA479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للمقرر،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مصادر التعلم ... </w:t>
      </w:r>
      <w:r w:rsidR="00BA479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إلخ)</w:t>
      </w:r>
    </w:p>
    <w:p w14:paraId="09616B3E" w14:textId="7D5D831E" w:rsidR="008D51D6" w:rsidRPr="00E144F0" w:rsidRDefault="008D51D6" w:rsidP="00416FE2">
      <w:pPr>
        <w:bidi/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</w:pPr>
      <w:bookmarkStart w:id="31" w:name="_Hlk536011140"/>
      <w:r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المقيم</w:t>
      </w:r>
      <w:r w:rsidR="00D06951"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ون</w:t>
      </w:r>
      <w:r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 xml:space="preserve"> </w:t>
      </w:r>
      <w:r w:rsidR="00F95A87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(الطلبة،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أعضاء هيئة </w:t>
      </w:r>
      <w:r w:rsidR="00F95A87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التدريس،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قيادات </w:t>
      </w:r>
      <w:r w:rsidR="00F95A87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البرنامج،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المراجع الن</w:t>
      </w:r>
      <w:r w:rsidR="008A257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ظ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ير</w:t>
      </w:r>
      <w:r w:rsidR="00985CFE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،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</w:t>
      </w:r>
      <w:r w:rsidR="00985CFE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أخرى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</w:t>
      </w:r>
      <w:r w:rsidR="00BA479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</w:t>
      </w:r>
      <w:r w:rsidR="00D06951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ي</w:t>
      </w:r>
      <w:r w:rsidR="00BA479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تم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 xml:space="preserve"> </w:t>
      </w:r>
      <w:r w:rsidR="00BA479B"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تحديدها)</w:t>
      </w:r>
    </w:p>
    <w:bookmarkEnd w:id="31"/>
    <w:p w14:paraId="67AFC833" w14:textId="13EA214C" w:rsidR="00D06951" w:rsidRPr="00E144F0" w:rsidRDefault="00D06951" w:rsidP="00DB2555">
      <w:pPr>
        <w:bidi/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</w:pPr>
      <w:r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طرق الت</w:t>
      </w:r>
      <w:r w:rsidR="00721FE0"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>قي</w:t>
      </w:r>
      <w:r w:rsidRPr="00E144F0">
        <w:rPr>
          <w:rFonts w:ascii="Traditional Arabic" w:hAnsi="Traditional Arabic" w:cs="Traditional Arabic"/>
          <w:b/>
          <w:bCs/>
          <w:color w:val="C00000"/>
          <w:sz w:val="18"/>
          <w:szCs w:val="18"/>
          <w:rtl/>
          <w:lang w:bidi="ar-EG"/>
        </w:rPr>
        <w:t xml:space="preserve">يم </w:t>
      </w:r>
      <w:r w:rsidRPr="00E144F0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(مباشر وغير مباشر)</w:t>
      </w:r>
    </w:p>
    <w:p w14:paraId="434B0789" w14:textId="77777777" w:rsidR="00352390" w:rsidRDefault="00352390" w:rsidP="001B6763">
      <w:pPr>
        <w:pStyle w:val="1"/>
        <w:rPr>
          <w:rtl/>
        </w:rPr>
      </w:pPr>
      <w:bookmarkStart w:id="32" w:name="_Toc337798"/>
      <w:bookmarkEnd w:id="30"/>
    </w:p>
    <w:p w14:paraId="0EC82849" w14:textId="1BB3297B" w:rsidR="001B6763" w:rsidRPr="001B3E69" w:rsidRDefault="001B6763" w:rsidP="001B6763">
      <w:pPr>
        <w:pStyle w:val="1"/>
        <w:rPr>
          <w:rtl/>
        </w:rPr>
      </w:pPr>
      <w:bookmarkStart w:id="33" w:name="_GoBack"/>
      <w:bookmarkEnd w:id="33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1B6763" w14:paraId="5D3D0E40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FBE3789" w14:textId="77777777" w:rsidR="001B6763" w:rsidRDefault="001B676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F655365" w14:textId="77777777" w:rsidR="001B6763" w:rsidRDefault="001B676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1B6763" w14:paraId="6C9033A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A588ECF" w14:textId="77777777" w:rsidR="001B6763" w:rsidRDefault="001B676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26B61B6" w14:textId="77777777" w:rsidR="001B6763" w:rsidRDefault="001B676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1B6763" w14:paraId="41BF4D0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31B1BEF" w14:textId="77777777" w:rsidR="001B6763" w:rsidRDefault="001B676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0B977B" w14:textId="77777777" w:rsidR="001B6763" w:rsidRDefault="001B676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62FB15C7" w14:textId="77777777" w:rsidR="001B6763" w:rsidRDefault="001B6763" w:rsidP="001B6763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57F6662" w14:textId="77777777" w:rsidR="001B6763" w:rsidRDefault="001B6763" w:rsidP="001B6763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1B6763" w14:paraId="7867E19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3879772" w14:textId="77777777" w:rsidR="001B6763" w:rsidRDefault="001B676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3C99BB9" w14:textId="77777777" w:rsidR="001B6763" w:rsidRDefault="001B676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1B6763" w14:paraId="24E8249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44678CF" w14:textId="77777777" w:rsidR="001B6763" w:rsidRDefault="001B676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9568F3" w14:textId="77777777" w:rsidR="001B6763" w:rsidRDefault="001B676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1B6763" w14:paraId="73615A7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8D1A247" w14:textId="77777777" w:rsidR="001B6763" w:rsidRDefault="001B676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4B78AE" w14:textId="77777777" w:rsidR="001B6763" w:rsidRDefault="001B676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8D95ED9" w14:textId="77777777" w:rsidR="001B6763" w:rsidRPr="00C86EDA" w:rsidRDefault="001B6763" w:rsidP="001B6763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1A5FC5" w:rsidRDefault="00497B70" w:rsidP="001B6763">
      <w:pPr>
        <w:pStyle w:val="1"/>
        <w:rPr>
          <w:rFonts w:ascii="Traditional Arabic" w:hAnsi="Traditional Arabic" w:cs="Traditional Arabic"/>
          <w:caps/>
          <w:sz w:val="32"/>
          <w:szCs w:val="32"/>
          <w:rtl/>
        </w:rPr>
      </w:pPr>
    </w:p>
    <w:sectPr w:rsidR="00497B70" w:rsidRPr="001A5FC5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1EC9F" w14:textId="77777777" w:rsidR="00F07FAB" w:rsidRDefault="00F07FAB">
      <w:r>
        <w:separator/>
      </w:r>
    </w:p>
  </w:endnote>
  <w:endnote w:type="continuationSeparator" w:id="0">
    <w:p w14:paraId="7E5B9FD3" w14:textId="77777777" w:rsidR="00F07FAB" w:rsidRDefault="00F0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246</w:t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BCB89" w14:textId="77777777" w:rsidR="00F07FAB" w:rsidRDefault="00F07FAB">
      <w:r>
        <w:separator/>
      </w:r>
    </w:p>
  </w:footnote>
  <w:footnote w:type="continuationSeparator" w:id="0">
    <w:p w14:paraId="745EDDB9" w14:textId="77777777" w:rsidR="00F07FAB" w:rsidRDefault="00F0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221E"/>
    <w:multiLevelType w:val="hybridMultilevel"/>
    <w:tmpl w:val="ED12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44BF"/>
    <w:multiLevelType w:val="hybridMultilevel"/>
    <w:tmpl w:val="4C76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07A57"/>
    <w:multiLevelType w:val="hybridMultilevel"/>
    <w:tmpl w:val="4508C162"/>
    <w:lvl w:ilvl="0" w:tplc="819E255A">
      <w:start w:val="1"/>
      <w:numFmt w:val="decimal"/>
      <w:lvlText w:val="%1."/>
      <w:lvlJc w:val="left"/>
      <w:pPr>
        <w:ind w:left="180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C35DBF"/>
    <w:multiLevelType w:val="hybridMultilevel"/>
    <w:tmpl w:val="7B701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3B0A"/>
    <w:multiLevelType w:val="multilevel"/>
    <w:tmpl w:val="5B289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66B0"/>
    <w:multiLevelType w:val="hybridMultilevel"/>
    <w:tmpl w:val="BE683588"/>
    <w:lvl w:ilvl="0" w:tplc="1D521212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77EA7"/>
    <w:multiLevelType w:val="hybridMultilevel"/>
    <w:tmpl w:val="F1EC7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132BB"/>
    <w:multiLevelType w:val="hybridMultilevel"/>
    <w:tmpl w:val="CF741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33EBB"/>
    <w:multiLevelType w:val="hybridMultilevel"/>
    <w:tmpl w:val="5B68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3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8D4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514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1CF"/>
    <w:rsid w:val="00104E57"/>
    <w:rsid w:val="0010539C"/>
    <w:rsid w:val="00111357"/>
    <w:rsid w:val="001138F4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4FEE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042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5FC5"/>
    <w:rsid w:val="001A7281"/>
    <w:rsid w:val="001A760E"/>
    <w:rsid w:val="001B1AC1"/>
    <w:rsid w:val="001B272D"/>
    <w:rsid w:val="001B2E2E"/>
    <w:rsid w:val="001B38A1"/>
    <w:rsid w:val="001B3BF3"/>
    <w:rsid w:val="001B3E69"/>
    <w:rsid w:val="001B4FDE"/>
    <w:rsid w:val="001B5FD5"/>
    <w:rsid w:val="001B6763"/>
    <w:rsid w:val="001B6AD7"/>
    <w:rsid w:val="001B7089"/>
    <w:rsid w:val="001C173A"/>
    <w:rsid w:val="001C39AD"/>
    <w:rsid w:val="001C597F"/>
    <w:rsid w:val="001C6DC9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276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376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16E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B51"/>
    <w:rsid w:val="00331CE4"/>
    <w:rsid w:val="00331F3A"/>
    <w:rsid w:val="00332D98"/>
    <w:rsid w:val="00336CCD"/>
    <w:rsid w:val="00336D62"/>
    <w:rsid w:val="003406EA"/>
    <w:rsid w:val="003410D0"/>
    <w:rsid w:val="00346495"/>
    <w:rsid w:val="00352390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14CA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6DAD"/>
    <w:rsid w:val="003B7158"/>
    <w:rsid w:val="003C0454"/>
    <w:rsid w:val="003C04A4"/>
    <w:rsid w:val="003C17C3"/>
    <w:rsid w:val="003C2C69"/>
    <w:rsid w:val="003C307F"/>
    <w:rsid w:val="003C3E0B"/>
    <w:rsid w:val="003C4AB7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32AA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0F75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1AA5"/>
    <w:rsid w:val="00471DB0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443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0FA4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2E5"/>
    <w:rsid w:val="00622ABE"/>
    <w:rsid w:val="0062544C"/>
    <w:rsid w:val="006311A6"/>
    <w:rsid w:val="006323D5"/>
    <w:rsid w:val="006329E8"/>
    <w:rsid w:val="00632F55"/>
    <w:rsid w:val="00636394"/>
    <w:rsid w:val="00636783"/>
    <w:rsid w:val="00636F88"/>
    <w:rsid w:val="0063773C"/>
    <w:rsid w:val="00637BAC"/>
    <w:rsid w:val="00641B1A"/>
    <w:rsid w:val="00642958"/>
    <w:rsid w:val="00642C02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247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5345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263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BF2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4C3A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BA4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77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BEE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6BC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2CBE"/>
    <w:rsid w:val="00D03EC4"/>
    <w:rsid w:val="00D05DE0"/>
    <w:rsid w:val="00D05F8A"/>
    <w:rsid w:val="00D06951"/>
    <w:rsid w:val="00D10A17"/>
    <w:rsid w:val="00D11109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2555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4F0"/>
    <w:rsid w:val="00E1488B"/>
    <w:rsid w:val="00E1608C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6CDC"/>
    <w:rsid w:val="00E4715C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106D"/>
    <w:rsid w:val="00EE2B49"/>
    <w:rsid w:val="00EE2DF8"/>
    <w:rsid w:val="00EE3874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FAB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DCB4B1-C1AA-4DCF-B42C-EAF586836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9B8D2-9600-DA4B-93C2-71F956B9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1468</Words>
  <Characters>8371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9820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11</cp:revision>
  <cp:lastPrinted>2020-04-23T14:46:00Z</cp:lastPrinted>
  <dcterms:created xsi:type="dcterms:W3CDTF">2021-03-06T17:09:00Z</dcterms:created>
  <dcterms:modified xsi:type="dcterms:W3CDTF">2021-05-23T11:21:00Z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