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40171F" w:rsidRPr="005D2DDD" w14:paraId="5214115B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40171F" w:rsidRPr="005D2DDD" w:rsidRDefault="0040171F" w:rsidP="0040171F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14:paraId="37AB89DB" w14:textId="390E0CC9" w:rsidR="0040171F" w:rsidRPr="0040171F" w:rsidRDefault="0040171F" w:rsidP="0040171F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  <w:r w:rsidRPr="0009380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علوم حديث ( 1 )</w:t>
            </w:r>
            <w:r w:rsidRPr="0040171F"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40171F" w:rsidRPr="005D2DDD" w14:paraId="28DDC292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40171F" w:rsidRPr="005D2DDD" w:rsidRDefault="0040171F" w:rsidP="0040171F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814F62" w14:textId="7541619E" w:rsidR="0040171F" w:rsidRPr="0040171F" w:rsidRDefault="0040171F" w:rsidP="0040171F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9380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1202 سلم</w:t>
            </w:r>
          </w:p>
        </w:tc>
      </w:tr>
      <w:tr w:rsidR="006C33B3" w:rsidRPr="005D2DDD" w14:paraId="1D720F07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14:paraId="3979D64B" w14:textId="6C66C6FC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الدراسات </w:t>
            </w:r>
            <w:r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الإسلامية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 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(الآداب)</w:t>
            </w:r>
          </w:p>
        </w:tc>
      </w:tr>
      <w:tr w:rsidR="006C33B3" w:rsidRPr="005D2DDD" w14:paraId="4FA7F15C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38582CD" w14:textId="4094E157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الدراسات </w:t>
            </w:r>
            <w:r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الإسلامية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  (الآداب)</w:t>
            </w:r>
          </w:p>
        </w:tc>
      </w:tr>
      <w:tr w:rsidR="006C33B3" w:rsidRPr="005D2DDD" w14:paraId="38511AFC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14:paraId="06D88E8C" w14:textId="656C007A" w:rsidR="006C33B3" w:rsidRPr="005D2DDD" w:rsidRDefault="00B75FCE" w:rsidP="0009380B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09380B" w:rsidRPr="0009380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اقسام الدراسات الإسلامية بالدلم والحوطة والأفلاج والسليل ووادي الدواسر</w:t>
            </w:r>
          </w:p>
        </w:tc>
      </w:tr>
      <w:tr w:rsidR="006C33B3" w:rsidRPr="005D2DDD" w14:paraId="7A91500C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68F055E" w14:textId="480574EC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جامعة </w:t>
            </w:r>
            <w:r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الأمير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سطام بن عبد العزيز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lang w:val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09280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09280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09280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09280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09280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09280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09280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09280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09280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09280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09280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09280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09280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09280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36"/>
        <w:gridCol w:w="669"/>
        <w:gridCol w:w="830"/>
        <w:gridCol w:w="47"/>
        <w:gridCol w:w="175"/>
        <w:gridCol w:w="153"/>
        <w:gridCol w:w="462"/>
        <w:gridCol w:w="477"/>
        <w:gridCol w:w="244"/>
        <w:gridCol w:w="653"/>
        <w:gridCol w:w="244"/>
        <w:gridCol w:w="585"/>
        <w:gridCol w:w="462"/>
        <w:gridCol w:w="63"/>
        <w:gridCol w:w="1852"/>
        <w:gridCol w:w="247"/>
        <w:gridCol w:w="1726"/>
      </w:tblGrid>
      <w:tr w:rsidR="00D36735" w:rsidRPr="005D2DDD" w14:paraId="08BF5D14" w14:textId="77777777" w:rsidTr="006C33B3">
        <w:trPr>
          <w:jc w:val="center"/>
        </w:trPr>
        <w:tc>
          <w:tcPr>
            <w:tcW w:w="1066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934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20E437FC" w:rsidR="00807FAF" w:rsidRPr="003302F2" w:rsidRDefault="00807FAF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6C33B3">
        <w:trPr>
          <w:trHeight w:val="283"/>
          <w:jc w:val="center"/>
        </w:trPr>
        <w:tc>
          <w:tcPr>
            <w:tcW w:w="235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9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385C1EA7" w:rsidR="00A506A9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02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6C33B3">
        <w:trPr>
          <w:trHeight w:val="283"/>
          <w:jc w:val="center"/>
        </w:trPr>
        <w:tc>
          <w:tcPr>
            <w:tcW w:w="595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648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C5152C0" w:rsidR="005C6B5C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740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43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6C33B3">
        <w:trPr>
          <w:trHeight w:val="340"/>
          <w:jc w:val="center"/>
        </w:trPr>
        <w:tc>
          <w:tcPr>
            <w:tcW w:w="2947" w:type="pct"/>
            <w:gridSpan w:val="1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09018F07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6C33B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:</w:t>
            </w:r>
            <w:r w:rsidR="00D9530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السنة الأولى </w:t>
            </w:r>
            <w:r w:rsidR="006C33B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  <w:r w:rsidR="006C33B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المستوى </w:t>
            </w:r>
            <w:r w:rsidR="0040171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الأول</w:t>
            </w:r>
          </w:p>
        </w:tc>
        <w:tc>
          <w:tcPr>
            <w:tcW w:w="2053" w:type="pct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B75FCE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0B35C87D" w14:textId="69D920A7" w:rsidR="00550C20" w:rsidRPr="003302F2" w:rsidRDefault="006C33B3" w:rsidP="00416FE2">
            <w:pPr>
              <w:bidi/>
              <w:rPr>
                <w:rFonts w:asciiTheme="majorBidi" w:hAnsiTheme="majorBidi" w:cstheme="majorBidi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لا يوجد</w:t>
            </w:r>
          </w:p>
          <w:p w14:paraId="2F62CFA8" w14:textId="171C13AE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77777777" w:rsidR="00DA55B2" w:rsidRDefault="00DA55B2" w:rsidP="00416FE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602B622A" w:rsidR="00807FAF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لا يوجد</w:t>
            </w: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9380B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09380B" w:rsidRPr="005D2DDD" w14:paraId="033ADE38" w14:textId="77777777" w:rsidTr="0009380B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09380B" w:rsidRPr="005D2DDD" w:rsidRDefault="0009380B" w:rsidP="000938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09380B" w:rsidRPr="005D2DDD" w:rsidRDefault="0009380B" w:rsidP="0009380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2D13957C" w:rsidR="0009380B" w:rsidRPr="005D2DDD" w:rsidRDefault="0009380B" w:rsidP="0009380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20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2212C2E0" w:rsidR="0009380B" w:rsidRPr="005D2DDD" w:rsidRDefault="0009380B" w:rsidP="0009380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70</w:t>
            </w:r>
            <w:r w:rsidRPr="003700ED">
              <w:rPr>
                <w:rFonts w:ascii="Traditional Arabic" w:hAnsi="Traditional Arabic" w:cs="Traditional Arabic"/>
                <w:sz w:val="32"/>
                <w:szCs w:val="32"/>
                <w:rtl/>
              </w:rPr>
              <w:t>%</w:t>
            </w:r>
          </w:p>
        </w:tc>
      </w:tr>
      <w:tr w:rsidR="0009380B" w:rsidRPr="005D2DDD" w14:paraId="5F192B30" w14:textId="77777777" w:rsidTr="0009380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09380B" w:rsidRPr="005D2DDD" w:rsidRDefault="0009380B" w:rsidP="000938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09380B" w:rsidRPr="005D2DDD" w:rsidRDefault="0009380B" w:rsidP="0009380B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44CACCDD" w:rsidR="0009380B" w:rsidRPr="005D2DDD" w:rsidRDefault="0009380B" w:rsidP="0009380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33220AAF" w:rsidR="0009380B" w:rsidRPr="005D2DDD" w:rsidRDefault="0009380B" w:rsidP="0009380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30</w:t>
            </w:r>
            <w:r w:rsidRPr="003700ED">
              <w:rPr>
                <w:rFonts w:ascii="Traditional Arabic" w:hAnsi="Traditional Arabic" w:cs="Traditional Arabic"/>
                <w:sz w:val="32"/>
                <w:szCs w:val="32"/>
                <w:rtl/>
              </w:rPr>
              <w:t>%</w:t>
            </w:r>
          </w:p>
        </w:tc>
      </w:tr>
      <w:tr w:rsidR="0009380B" w:rsidRPr="005D2DDD" w14:paraId="03788974" w14:textId="77777777" w:rsidTr="0009380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09380B" w:rsidRPr="005D2DDD" w:rsidRDefault="0009380B" w:rsidP="000938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09380B" w:rsidRPr="005D2DDD" w:rsidRDefault="0009380B" w:rsidP="0009380B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3C00B198" w:rsidR="0009380B" w:rsidRPr="005D2DDD" w:rsidRDefault="0009380B" w:rsidP="0009380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01A9DBC8" w:rsidR="0009380B" w:rsidRPr="005D2DDD" w:rsidRDefault="0009380B" w:rsidP="0009380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0</w:t>
            </w:r>
          </w:p>
        </w:tc>
      </w:tr>
      <w:tr w:rsidR="0009380B" w:rsidRPr="005D2DDD" w14:paraId="202F0F7B" w14:textId="77777777" w:rsidTr="0009380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09380B" w:rsidRPr="005D2DDD" w:rsidRDefault="0009380B" w:rsidP="000938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09380B" w:rsidRPr="005D2DDD" w:rsidRDefault="0009380B" w:rsidP="0009380B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6C6126AD" w:rsidR="0009380B" w:rsidRPr="005D2DDD" w:rsidRDefault="0009380B" w:rsidP="0009380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66159C54" w:rsidR="0009380B" w:rsidRPr="005D2DDD" w:rsidRDefault="0009380B" w:rsidP="0009380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0</w:t>
            </w:r>
          </w:p>
        </w:tc>
      </w:tr>
      <w:tr w:rsidR="0009380B" w:rsidRPr="005D2DDD" w14:paraId="7C94DA73" w14:textId="77777777" w:rsidTr="0009380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09380B" w:rsidRPr="005D2DDD" w:rsidRDefault="0009380B" w:rsidP="000938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09380B" w:rsidRPr="005D2DDD" w:rsidRDefault="0009380B" w:rsidP="0009380B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09380B" w:rsidRPr="005D2DDD" w:rsidRDefault="0009380B" w:rsidP="0009380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09380B" w:rsidRPr="005D2DDD" w:rsidRDefault="0009380B" w:rsidP="0009380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9571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823"/>
        <w:gridCol w:w="6195"/>
        <w:gridCol w:w="2553"/>
      </w:tblGrid>
      <w:tr w:rsidR="00026BDF" w:rsidRPr="00D9530B" w14:paraId="54CD7E0D" w14:textId="77777777" w:rsidTr="0009380B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D9530B" w:rsidRDefault="00026BDF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D953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6195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D9530B" w:rsidRDefault="00026BDF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D953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النشاط</w:t>
            </w:r>
          </w:p>
        </w:tc>
        <w:tc>
          <w:tcPr>
            <w:tcW w:w="2553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D9530B" w:rsidRDefault="00026BDF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D953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ساعات التعلم</w:t>
            </w:r>
          </w:p>
        </w:tc>
      </w:tr>
      <w:tr w:rsidR="0009380B" w:rsidRPr="00D9530B" w14:paraId="779E695B" w14:textId="77777777" w:rsidTr="0009380B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09380B" w:rsidRPr="00D9530B" w:rsidRDefault="0009380B" w:rsidP="0009380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D9530B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6195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09380B" w:rsidRPr="00D9530B" w:rsidRDefault="0009380B" w:rsidP="0009380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D9530B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محاضرات</w:t>
            </w:r>
          </w:p>
        </w:tc>
        <w:tc>
          <w:tcPr>
            <w:tcW w:w="2553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6EA1F562" w:rsidR="0009380B" w:rsidRPr="00D9530B" w:rsidRDefault="0009380B" w:rsidP="0009380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D9530B">
              <w:rPr>
                <w:rFonts w:ascii="Sakkal Majalla" w:hAnsi="Sakkal Majalla" w:cs="Sakkal Majalla"/>
                <w:sz w:val="28"/>
                <w:szCs w:val="28"/>
                <w:rtl/>
              </w:rPr>
              <w:t>30</w:t>
            </w:r>
          </w:p>
        </w:tc>
      </w:tr>
      <w:tr w:rsidR="0009380B" w:rsidRPr="00D9530B" w14:paraId="1A5EEBA2" w14:textId="77777777" w:rsidTr="0009380B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09380B" w:rsidRPr="00D9530B" w:rsidRDefault="0009380B" w:rsidP="0009380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D9530B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61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09380B" w:rsidRPr="00D9530B" w:rsidRDefault="0009380B" w:rsidP="0009380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D9530B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معمل أو إستوديو</w:t>
            </w:r>
          </w:p>
        </w:tc>
        <w:tc>
          <w:tcPr>
            <w:tcW w:w="25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4889B43D" w:rsidR="0009380B" w:rsidRPr="00D9530B" w:rsidRDefault="0009380B" w:rsidP="0009380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D9530B">
              <w:rPr>
                <w:rFonts w:ascii="Sakkal Majalla" w:hAnsi="Sakkal Majalla" w:cs="Sakkal Majalla"/>
                <w:sz w:val="28"/>
                <w:szCs w:val="28"/>
                <w:rtl/>
              </w:rPr>
              <w:t>0</w:t>
            </w:r>
          </w:p>
        </w:tc>
      </w:tr>
      <w:tr w:rsidR="0009380B" w:rsidRPr="00D9530B" w14:paraId="3D19845C" w14:textId="77777777" w:rsidTr="0009380B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09380B" w:rsidRPr="00D9530B" w:rsidRDefault="0009380B" w:rsidP="0009380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D9530B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61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09380B" w:rsidRPr="00D9530B" w:rsidRDefault="0009380B" w:rsidP="0009380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D9530B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دروس إضافية</w:t>
            </w:r>
          </w:p>
        </w:tc>
        <w:tc>
          <w:tcPr>
            <w:tcW w:w="25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229D6AB2" w:rsidR="0009380B" w:rsidRPr="00D9530B" w:rsidRDefault="0009380B" w:rsidP="0009380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D9530B">
              <w:rPr>
                <w:rFonts w:ascii="Sakkal Majalla" w:hAnsi="Sakkal Majalla" w:cs="Sakkal Majalla"/>
                <w:sz w:val="28"/>
                <w:szCs w:val="28"/>
                <w:rtl/>
              </w:rPr>
              <w:t>0</w:t>
            </w:r>
          </w:p>
        </w:tc>
      </w:tr>
      <w:tr w:rsidR="0009380B" w:rsidRPr="00D9530B" w14:paraId="6BC687B6" w14:textId="77777777" w:rsidTr="0009380B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09380B" w:rsidRPr="00D9530B" w:rsidRDefault="0009380B" w:rsidP="0009380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D9530B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61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09380B" w:rsidRPr="00D9530B" w:rsidRDefault="0009380B" w:rsidP="0009380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D9530B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أخرى (تذكر)</w:t>
            </w:r>
          </w:p>
        </w:tc>
        <w:tc>
          <w:tcPr>
            <w:tcW w:w="25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47E07C86" w:rsidR="0009380B" w:rsidRPr="00D9530B" w:rsidRDefault="00D9530B" w:rsidP="0009380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D9530B">
              <w:rPr>
                <w:rFonts w:ascii="Sakkal Majalla" w:hAnsi="Sakkal Majalla" w:cs="Sakkal Majalla"/>
                <w:sz w:val="28"/>
                <w:szCs w:val="28"/>
                <w:rtl/>
              </w:rPr>
              <w:t>15</w:t>
            </w:r>
          </w:p>
        </w:tc>
      </w:tr>
      <w:tr w:rsidR="0009380B" w:rsidRPr="00D9530B" w14:paraId="7654BACB" w14:textId="77777777" w:rsidTr="0009380B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09380B" w:rsidRPr="00D9530B" w:rsidRDefault="0009380B" w:rsidP="0009380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</w:p>
        </w:tc>
        <w:tc>
          <w:tcPr>
            <w:tcW w:w="6195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09380B" w:rsidRPr="00D9530B" w:rsidRDefault="0009380B" w:rsidP="0009380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D953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الإجمالي</w:t>
            </w:r>
          </w:p>
        </w:tc>
        <w:tc>
          <w:tcPr>
            <w:tcW w:w="2553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3A91AADA" w:rsidR="0009380B" w:rsidRPr="00D9530B" w:rsidRDefault="00D9530B" w:rsidP="0009380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D9530B">
              <w:rPr>
                <w:rFonts w:ascii="Sakkal Majalla" w:hAnsi="Sakkal Majalla" w:cs="Sakkal Majalla"/>
                <w:sz w:val="28"/>
                <w:szCs w:val="28"/>
                <w:rtl/>
              </w:rPr>
              <w:t>45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9571" w:type="dxa"/>
        <w:tblLayout w:type="fixed"/>
        <w:tblLook w:val="04A0" w:firstRow="1" w:lastRow="0" w:firstColumn="1" w:lastColumn="0" w:noHBand="0" w:noVBand="1"/>
      </w:tblPr>
      <w:tblGrid>
        <w:gridCol w:w="9571"/>
      </w:tblGrid>
      <w:tr w:rsidR="0040171F" w:rsidRPr="005D2DDD" w14:paraId="1CCC70FB" w14:textId="77777777" w:rsidTr="0040171F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2DBCA47" w14:textId="452ABE4D" w:rsidR="0040171F" w:rsidRPr="00D9530B" w:rsidRDefault="0040171F" w:rsidP="0040171F">
            <w:pPr>
              <w:bidi/>
              <w:ind w:hanging="2"/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</w:rPr>
            </w:pPr>
            <w:r w:rsidRPr="00D9530B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>1. الوصف العام للمقرر:</w:t>
            </w:r>
            <w:bookmarkStart w:id="7" w:name="_2et92p0"/>
            <w:bookmarkEnd w:id="7"/>
          </w:p>
          <w:p w14:paraId="0FCEC415" w14:textId="25C29904" w:rsidR="0040171F" w:rsidRPr="00D9530B" w:rsidRDefault="002817D5" w:rsidP="002817D5">
            <w:pPr>
              <w:pStyle w:val="2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9530B">
              <w:rPr>
                <w:rFonts w:ascii="Sakkal Majalla" w:eastAsia="Traditional Arabic" w:hAnsi="Sakkal Majalla" w:cs="Sakkal Majalla"/>
                <w:b w:val="0"/>
                <w:color w:val="000000"/>
                <w:sz w:val="28"/>
                <w:szCs w:val="28"/>
                <w:rtl/>
              </w:rPr>
              <w:t xml:space="preserve">يحتوي المقرر على دراسة </w:t>
            </w:r>
            <w:r w:rsidR="0040171F" w:rsidRPr="00D9530B">
              <w:rPr>
                <w:rFonts w:ascii="Sakkal Majalla" w:eastAsia="Traditional Arabic" w:hAnsi="Sakkal Majalla" w:cs="Sakkal Majalla"/>
                <w:b w:val="0"/>
                <w:color w:val="000000"/>
                <w:sz w:val="28"/>
                <w:szCs w:val="28"/>
                <w:rtl/>
              </w:rPr>
              <w:t xml:space="preserve">أصول الحديث والمصطلحات التي اتفق عليها علماء الحديث عبر </w:t>
            </w:r>
            <w:r w:rsidR="006138C9" w:rsidRPr="00D9530B">
              <w:rPr>
                <w:rFonts w:ascii="Sakkal Majalla" w:eastAsia="Traditional Arabic" w:hAnsi="Sakkal Majalla" w:cs="Sakkal Majalla"/>
                <w:b w:val="0"/>
                <w:color w:val="000000"/>
                <w:sz w:val="28"/>
                <w:szCs w:val="28"/>
                <w:rtl/>
              </w:rPr>
              <w:t>العصور،</w:t>
            </w:r>
            <w:r w:rsidR="0040171F" w:rsidRPr="00D9530B">
              <w:rPr>
                <w:rFonts w:ascii="Sakkal Majalla" w:eastAsia="Traditional Arabic" w:hAnsi="Sakkal Majalla" w:cs="Sakkal Majalla"/>
                <w:b w:val="0"/>
                <w:color w:val="000000"/>
                <w:sz w:val="28"/>
                <w:szCs w:val="28"/>
                <w:rtl/>
              </w:rPr>
              <w:t xml:space="preserve"> </w:t>
            </w:r>
            <w:r w:rsidR="006138C9" w:rsidRPr="00D9530B">
              <w:rPr>
                <w:rFonts w:ascii="Sakkal Majalla" w:eastAsia="Traditional Arabic" w:hAnsi="Sakkal Majalla" w:cs="Sakkal Majalla"/>
                <w:b w:val="0"/>
                <w:color w:val="000000"/>
                <w:sz w:val="28"/>
                <w:szCs w:val="28"/>
                <w:rtl/>
              </w:rPr>
              <w:t>وتعريفاتهم لتلك المصطلحات،</w:t>
            </w:r>
            <w:r w:rsidR="0040171F" w:rsidRPr="00D9530B">
              <w:rPr>
                <w:rFonts w:ascii="Sakkal Majalla" w:eastAsia="Traditional Arabic" w:hAnsi="Sakkal Majalla" w:cs="Sakkal Majalla"/>
                <w:b w:val="0"/>
                <w:color w:val="000000"/>
                <w:sz w:val="28"/>
                <w:szCs w:val="28"/>
                <w:rtl/>
              </w:rPr>
              <w:t xml:space="preserve"> والأمثلة </w:t>
            </w:r>
            <w:r w:rsidR="006138C9" w:rsidRPr="00D9530B">
              <w:rPr>
                <w:rFonts w:ascii="Sakkal Majalla" w:eastAsia="Traditional Arabic" w:hAnsi="Sakkal Majalla" w:cs="Sakkal Majalla"/>
                <w:b w:val="0"/>
                <w:color w:val="000000"/>
                <w:sz w:val="28"/>
                <w:szCs w:val="28"/>
                <w:rtl/>
              </w:rPr>
              <w:t>عليها،</w:t>
            </w:r>
            <w:r w:rsidR="0040171F" w:rsidRPr="00D9530B">
              <w:rPr>
                <w:rFonts w:ascii="Sakkal Majalla" w:eastAsia="Traditional Arabic" w:hAnsi="Sakkal Majalla" w:cs="Sakkal Majalla"/>
                <w:b w:val="0"/>
                <w:color w:val="000000"/>
                <w:sz w:val="28"/>
                <w:szCs w:val="28"/>
                <w:rtl/>
              </w:rPr>
              <w:t xml:space="preserve"> </w:t>
            </w:r>
            <w:r w:rsidRPr="00D9530B">
              <w:rPr>
                <w:rFonts w:ascii="Sakkal Majalla" w:eastAsia="Traditional Arabic" w:hAnsi="Sakkal Majalla" w:cs="Sakkal Majalla"/>
                <w:b w:val="0"/>
                <w:color w:val="000000"/>
                <w:sz w:val="28"/>
                <w:szCs w:val="28"/>
                <w:rtl/>
              </w:rPr>
              <w:t>ومعرفة</w:t>
            </w:r>
            <w:r w:rsidR="0040171F" w:rsidRPr="00D9530B">
              <w:rPr>
                <w:rFonts w:ascii="Sakkal Majalla" w:eastAsia="Traditional Arabic" w:hAnsi="Sakkal Majalla" w:cs="Sakkal Majalla"/>
                <w:b w:val="0"/>
                <w:color w:val="000000"/>
                <w:sz w:val="28"/>
                <w:szCs w:val="28"/>
                <w:rtl/>
              </w:rPr>
              <w:t xml:space="preserve"> </w:t>
            </w:r>
            <w:r w:rsidR="00461E26" w:rsidRPr="00D9530B">
              <w:rPr>
                <w:rFonts w:ascii="Sakkal Majalla" w:eastAsia="Traditional Arabic" w:hAnsi="Sakkal Majalla" w:cs="Sakkal Majalla"/>
                <w:b w:val="0"/>
                <w:color w:val="000000"/>
                <w:sz w:val="28"/>
                <w:szCs w:val="28"/>
                <w:rtl/>
              </w:rPr>
              <w:t>ال</w:t>
            </w:r>
            <w:r w:rsidR="0040171F" w:rsidRPr="00D9530B">
              <w:rPr>
                <w:rFonts w:ascii="Sakkal Majalla" w:eastAsia="Traditional Arabic" w:hAnsi="Sakkal Majalla" w:cs="Sakkal Majalla"/>
                <w:b w:val="0"/>
                <w:color w:val="000000"/>
                <w:sz w:val="28"/>
                <w:szCs w:val="28"/>
                <w:rtl/>
              </w:rPr>
              <w:t xml:space="preserve">قواعد </w:t>
            </w:r>
            <w:r w:rsidR="00461E26" w:rsidRPr="00D9530B">
              <w:rPr>
                <w:rFonts w:ascii="Sakkal Majalla" w:eastAsia="Traditional Arabic" w:hAnsi="Sakkal Majalla" w:cs="Sakkal Majalla"/>
                <w:b w:val="0"/>
                <w:color w:val="000000"/>
                <w:sz w:val="28"/>
                <w:szCs w:val="28"/>
                <w:rtl/>
              </w:rPr>
              <w:t xml:space="preserve">التي </w:t>
            </w:r>
            <w:r w:rsidR="0040171F" w:rsidRPr="00D9530B">
              <w:rPr>
                <w:rFonts w:ascii="Sakkal Majalla" w:eastAsia="Traditional Arabic" w:hAnsi="Sakkal Majalla" w:cs="Sakkal Majalla"/>
                <w:b w:val="0"/>
                <w:color w:val="000000"/>
                <w:sz w:val="28"/>
                <w:szCs w:val="28"/>
                <w:rtl/>
              </w:rPr>
              <w:t xml:space="preserve">لا بد </w:t>
            </w:r>
            <w:r w:rsidR="006138C9" w:rsidRPr="00D9530B">
              <w:rPr>
                <w:rFonts w:ascii="Sakkal Majalla" w:eastAsia="Traditional Arabic" w:hAnsi="Sakkal Majalla" w:cs="Sakkal Majalla"/>
                <w:b w:val="0"/>
                <w:color w:val="000000"/>
                <w:sz w:val="28"/>
                <w:szCs w:val="28"/>
                <w:rtl/>
              </w:rPr>
              <w:t>أن يتقنها</w:t>
            </w:r>
            <w:r w:rsidR="0040171F" w:rsidRPr="00D9530B">
              <w:rPr>
                <w:rFonts w:ascii="Sakkal Majalla" w:eastAsia="Traditional Arabic" w:hAnsi="Sakkal Majalla" w:cs="Sakkal Majalla"/>
                <w:b w:val="0"/>
                <w:color w:val="000000"/>
                <w:sz w:val="28"/>
                <w:szCs w:val="28"/>
                <w:rtl/>
              </w:rPr>
              <w:t xml:space="preserve"> طالب العلم قبل الخوض في علم الحديث . </w:t>
            </w:r>
          </w:p>
        </w:tc>
      </w:tr>
      <w:tr w:rsidR="0040171F" w:rsidRPr="005D2DDD" w14:paraId="5FC4541F" w14:textId="77777777" w:rsidTr="0040171F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611B69D" w14:textId="1A2F28D0" w:rsidR="0040171F" w:rsidRPr="00D9530B" w:rsidRDefault="006138C9" w:rsidP="006138C9">
            <w:pPr>
              <w:pStyle w:val="2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9530B">
              <w:rPr>
                <w:rFonts w:ascii="Sakkal Majalla" w:eastAsia="Traditional Arabic" w:hAnsi="Sakkal Majalla" w:cs="Sakkal Majalla"/>
                <w:b w:val="0"/>
                <w:color w:val="000000"/>
                <w:sz w:val="28"/>
                <w:szCs w:val="28"/>
                <w:rtl/>
              </w:rPr>
              <w:t>2</w:t>
            </w:r>
            <w:r w:rsidR="0040171F" w:rsidRPr="00D9530B">
              <w:rPr>
                <w:rFonts w:ascii="Sakkal Majalla" w:eastAsia="Traditional Arabic" w:hAnsi="Sakkal Majalla" w:cs="Sakkal Majalla"/>
                <w:b w:val="0"/>
                <w:color w:val="000000"/>
                <w:sz w:val="28"/>
                <w:szCs w:val="28"/>
                <w:rtl/>
              </w:rPr>
              <w:t xml:space="preserve">. الهدف الرئيس </w:t>
            </w:r>
            <w:r w:rsidRPr="00D9530B">
              <w:rPr>
                <w:rFonts w:ascii="Sakkal Majalla" w:eastAsia="Traditional Arabic" w:hAnsi="Sakkal Majalla" w:cs="Sakkal Majalla"/>
                <w:b w:val="0"/>
                <w:color w:val="000000"/>
                <w:sz w:val="28"/>
                <w:szCs w:val="28"/>
                <w:rtl/>
              </w:rPr>
              <w:t>للمقرر:</w:t>
            </w:r>
            <w:r w:rsidR="0040171F" w:rsidRPr="00D9530B">
              <w:rPr>
                <w:rFonts w:ascii="Sakkal Majalla" w:eastAsia="Traditional Arabic" w:hAnsi="Sakkal Majalla" w:cs="Sakkal Majalla"/>
                <w:b w:val="0"/>
                <w:color w:val="000000"/>
                <w:sz w:val="28"/>
                <w:szCs w:val="28"/>
                <w:rtl/>
              </w:rPr>
              <w:t xml:space="preserve"> </w:t>
            </w:r>
            <w:r w:rsidR="00A417D1" w:rsidRPr="00D9530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تمكين الطالب من </w:t>
            </w:r>
            <w:r w:rsidR="004D4BC0" w:rsidRPr="00D9530B">
              <w:rPr>
                <w:rFonts w:ascii="Sakkal Majalla" w:hAnsi="Sakkal Majalla" w:cs="Sakkal Majalla"/>
                <w:sz w:val="28"/>
                <w:szCs w:val="28"/>
                <w:rtl/>
              </w:rPr>
              <w:t>أصول علم</w:t>
            </w:r>
            <w:r w:rsidR="00A417D1" w:rsidRPr="00D9530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الحديث، ومصطلحه، </w:t>
            </w:r>
            <w:r w:rsidRPr="00D9530B">
              <w:rPr>
                <w:rFonts w:ascii="Sakkal Majalla" w:hAnsi="Sakkal Majalla" w:cs="Sakkal Majalla"/>
                <w:sz w:val="28"/>
                <w:szCs w:val="28"/>
                <w:rtl/>
              </w:rPr>
              <w:t>وأسماؤه</w:t>
            </w:r>
            <w:r w:rsidR="00A417D1" w:rsidRPr="00D9530B">
              <w:rPr>
                <w:rFonts w:ascii="Sakkal Majalla" w:hAnsi="Sakkal Majalla" w:cs="Sakkal Majalla"/>
                <w:sz w:val="28"/>
                <w:szCs w:val="28"/>
                <w:rtl/>
              </w:rPr>
              <w:t>، وثمرته، وأهميته. ونشأة علوم الحديث، ومراحل التأليف فيه، وأشهر المصنفات.</w:t>
            </w:r>
          </w:p>
        </w:tc>
      </w:tr>
      <w:tr w:rsidR="0040171F" w:rsidRPr="005D2DDD" w14:paraId="5D9CF27F" w14:textId="77777777" w:rsidTr="006138C9">
        <w:trPr>
          <w:trHeight w:val="431"/>
        </w:trPr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B844EE" w14:textId="77777777" w:rsidR="0040171F" w:rsidRPr="00D9530B" w:rsidRDefault="0040171F" w:rsidP="0040171F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14:paraId="1B369A12" w14:textId="77777777" w:rsidR="00B70388" w:rsidRDefault="00B70388" w:rsidP="00416FE2">
      <w:pPr>
        <w:pStyle w:val="2"/>
        <w:rPr>
          <w:rtl/>
        </w:rPr>
      </w:pPr>
      <w:bookmarkStart w:id="8" w:name="_Toc526247382"/>
      <w:bookmarkStart w:id="9" w:name="_Toc337788"/>
      <w:bookmarkStart w:id="10" w:name="_Hlk950932"/>
    </w:p>
    <w:p w14:paraId="05711FF0" w14:textId="31B58185" w:rsidR="00BD2CF4" w:rsidRPr="005D2DDD" w:rsidRDefault="006F5B3C" w:rsidP="00416FE2">
      <w:pPr>
        <w:pStyle w:val="2"/>
      </w:pPr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8"/>
      <w:bookmarkEnd w:id="9"/>
    </w:p>
    <w:tbl>
      <w:tblPr>
        <w:tblStyle w:val="af0"/>
        <w:bidiVisual/>
        <w:tblW w:w="9571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2A6C51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416FE2" w:rsidRPr="005D2DDD" w14:paraId="5B094621" w14:textId="77777777" w:rsidTr="002A6C51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416FE2" w:rsidRPr="00B4292A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A148557" w14:textId="6C6B3181" w:rsidR="00416FE2" w:rsidRPr="002A6C51" w:rsidRDefault="000B5619" w:rsidP="00416F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A6C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6138C9" w:rsidRPr="005D2DDD" w14:paraId="30EFBBC8" w14:textId="1E8B614E" w:rsidTr="002A6C51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449BA33B" w:rsidR="006138C9" w:rsidRPr="00B4292A" w:rsidRDefault="006138C9" w:rsidP="006138C9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</w:tcPr>
          <w:p w14:paraId="6120587E" w14:textId="04BE4F53" w:rsidR="006138C9" w:rsidRPr="002A6C51" w:rsidRDefault="00B77327" w:rsidP="006138C9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A6C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أن ي</w:t>
            </w:r>
            <w:r w:rsidR="002A6C51" w:rsidRPr="002A6C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ذكر مفهوم</w:t>
            </w:r>
            <w:r w:rsidRPr="002A6C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6138C9" w:rsidRPr="002A6C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مصطلح الحديث وأهميته ومراحل تدوينه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420B531" w14:textId="7EAA2EB9" w:rsidR="006138C9" w:rsidRPr="00B4292A" w:rsidRDefault="006138C9" w:rsidP="006138C9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</w:t>
            </w:r>
            <w:r w:rsidRPr="00B4292A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6138C9" w:rsidRPr="005D2DDD" w14:paraId="3806A3EC" w14:textId="55D3FA0F" w:rsidTr="002A6C51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303970C3" w:rsidR="006138C9" w:rsidRPr="00B4292A" w:rsidRDefault="006138C9" w:rsidP="006138C9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</w:tcPr>
          <w:p w14:paraId="71FA908B" w14:textId="0346E078" w:rsidR="006138C9" w:rsidRPr="002A6C51" w:rsidRDefault="00B77327" w:rsidP="006138C9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A6C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</w:t>
            </w:r>
            <w:r w:rsidR="002A6C51" w:rsidRPr="002A6C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</w:t>
            </w:r>
            <w:r w:rsidRPr="002A6C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أشهر</w:t>
            </w:r>
            <w:r w:rsidR="006138C9" w:rsidRPr="002A6C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المصنفات في علوم الحديث 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02CE272" w14:textId="61CF5F26" w:rsidR="006138C9" w:rsidRPr="00B4292A" w:rsidRDefault="006138C9" w:rsidP="006138C9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</w:tr>
      <w:tr w:rsidR="006138C9" w:rsidRPr="005D2DDD" w14:paraId="13D49104" w14:textId="14F816D1" w:rsidTr="002A6C51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68ED456" w14:textId="362A1F91" w:rsidR="006138C9" w:rsidRPr="00B4292A" w:rsidRDefault="006138C9" w:rsidP="006138C9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341" w:type="dxa"/>
          </w:tcPr>
          <w:p w14:paraId="372198C0" w14:textId="2ADBF864" w:rsidR="006138C9" w:rsidRPr="002A6C51" w:rsidRDefault="00D9530B" w:rsidP="006138C9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A6C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يبين </w:t>
            </w:r>
            <w:r w:rsidR="006138C9" w:rsidRPr="002A6C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معاني مصطلحات الحديث.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901CE1" w14:textId="6B821D07" w:rsidR="006138C9" w:rsidRPr="00B4292A" w:rsidRDefault="006138C9" w:rsidP="006138C9">
            <w:pPr>
              <w:bidi/>
              <w:rPr>
                <w:rFonts w:asciiTheme="majorBidi" w:hAnsiTheme="majorBidi" w:cstheme="majorBidi"/>
              </w:rPr>
            </w:pPr>
            <w:r w:rsidRPr="001315F8">
              <w:rPr>
                <w:rFonts w:asciiTheme="majorBidi" w:hAnsiTheme="majorBidi" w:cstheme="majorBidi" w:hint="cs"/>
                <w:rtl/>
              </w:rPr>
              <w:t>ع2</w:t>
            </w:r>
          </w:p>
        </w:tc>
      </w:tr>
      <w:tr w:rsidR="006138C9" w:rsidRPr="005D2DDD" w14:paraId="5F301D4E" w14:textId="0FB0AC1F" w:rsidTr="002A6C51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8E9A245" w14:textId="09659612" w:rsidR="006138C9" w:rsidRPr="00B4292A" w:rsidRDefault="006138C9" w:rsidP="006138C9">
            <w:pPr>
              <w:bidi/>
              <w:rPr>
                <w:rFonts w:asciiTheme="majorBidi" w:hAnsiTheme="majorBidi" w:cstheme="majorBidi"/>
                <w:rtl/>
              </w:rPr>
            </w:pPr>
            <w:r w:rsidRPr="00B4292A">
              <w:rPr>
                <w:rFonts w:asciiTheme="majorBidi" w:hAnsiTheme="majorBidi" w:cstheme="majorBidi"/>
              </w:rPr>
              <w:t>1.</w:t>
            </w: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7341" w:type="dxa"/>
          </w:tcPr>
          <w:p w14:paraId="3A530E14" w14:textId="194FCA6D" w:rsidR="006138C9" w:rsidRPr="002A6C51" w:rsidRDefault="00B77327" w:rsidP="006138C9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A6C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</w:t>
            </w:r>
            <w:r w:rsidR="002A6C51" w:rsidRPr="002A6C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شرح</w:t>
            </w:r>
            <w:r w:rsidRPr="002A6C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6138C9" w:rsidRPr="002A6C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أنواع علوم الحديث.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7C7E693" w14:textId="77777777" w:rsidR="006138C9" w:rsidRPr="00B4292A" w:rsidRDefault="006138C9" w:rsidP="006138C9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6138C9" w:rsidRPr="005D2DDD" w14:paraId="5B2A5FFD" w14:textId="77777777" w:rsidTr="002A6C51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6138C9" w:rsidRPr="00E02FB7" w:rsidRDefault="006138C9" w:rsidP="006138C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E0E7339" w14:textId="61B1F5A8" w:rsidR="006138C9" w:rsidRPr="002A6C51" w:rsidRDefault="006138C9" w:rsidP="006138C9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2A6C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77777777" w:rsidR="006138C9" w:rsidRPr="00B4292A" w:rsidRDefault="006138C9" w:rsidP="006138C9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9F4236" w:rsidRPr="005D2DDD" w14:paraId="45236895" w14:textId="1AE5498E" w:rsidTr="002A6C51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55024931" w:rsidR="009F4236" w:rsidRPr="00B4292A" w:rsidRDefault="009F4236" w:rsidP="009F4236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</w:tcPr>
          <w:p w14:paraId="02997397" w14:textId="56B509EC" w:rsidR="009F4236" w:rsidRPr="002A6C51" w:rsidRDefault="00B77327" w:rsidP="009F4236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A6C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يميز </w:t>
            </w:r>
            <w:r w:rsidR="009F4236" w:rsidRPr="002A6C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الفرق بين أنواع علوم الحديث.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943903E" w14:textId="6C69C28C" w:rsidR="009F4236" w:rsidRPr="00B4292A" w:rsidRDefault="009F4236" w:rsidP="009F4236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</w:t>
            </w:r>
            <w:r w:rsidRPr="00B4292A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9F4236" w:rsidRPr="005D2DDD" w14:paraId="597D1414" w14:textId="60019B8C" w:rsidTr="002A6C51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6DBA0A" w14:textId="57D31357" w:rsidR="009F4236" w:rsidRPr="00B4292A" w:rsidRDefault="009F4236" w:rsidP="009F4236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</w:tcPr>
          <w:p w14:paraId="6086F403" w14:textId="296CFD54" w:rsidR="009F4236" w:rsidRPr="002A6C51" w:rsidRDefault="009F4236" w:rsidP="009F4236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A6C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B77327" w:rsidRPr="002A6C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يقارن بين </w:t>
            </w:r>
            <w:r w:rsidRPr="002A6C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المصطلحات المتشابهة 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8B941D2" w14:textId="30596182" w:rsidR="009F4236" w:rsidRPr="00B4292A" w:rsidRDefault="009F4236" w:rsidP="009F4236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1315F8">
              <w:rPr>
                <w:rFonts w:asciiTheme="majorBidi" w:hAnsiTheme="majorBidi" w:cstheme="majorBidi" w:hint="cs"/>
                <w:rtl/>
              </w:rPr>
              <w:t>م</w:t>
            </w:r>
            <w:r w:rsidRPr="001315F8">
              <w:rPr>
                <w:rFonts w:asciiTheme="majorBidi" w:hAnsiTheme="majorBidi" w:cstheme="majorBidi"/>
              </w:rPr>
              <w:t>.</w:t>
            </w:r>
            <w:r w:rsidRPr="001315F8"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9F4236" w:rsidRPr="005D2DDD" w14:paraId="5946A00C" w14:textId="77777777" w:rsidTr="002A6C51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9F4236" w:rsidRPr="00E02FB7" w:rsidRDefault="009F4236" w:rsidP="009F423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9312DDE" w14:textId="2F12A6C0" w:rsidR="009F4236" w:rsidRPr="002A6C51" w:rsidRDefault="009F4236" w:rsidP="009F4236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2A6C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BA58E08" w14:textId="77777777" w:rsidR="009F4236" w:rsidRPr="00B4292A" w:rsidRDefault="009F4236" w:rsidP="009F4236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612755" w:rsidRPr="005D2DDD" w14:paraId="4504EDC6" w14:textId="3E38861C" w:rsidTr="002A6C51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767430A0" w:rsidR="00612755" w:rsidRPr="00B4292A" w:rsidRDefault="00612755" w:rsidP="00612755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</w:tcPr>
          <w:p w14:paraId="0B81A4C8" w14:textId="553F4E90" w:rsidR="00612755" w:rsidRPr="002A6C51" w:rsidRDefault="00B77327" w:rsidP="00612755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A6C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</w:t>
            </w:r>
            <w:r w:rsidR="00612755" w:rsidRPr="002A6C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حسن التعامل مع العلماء واحترام من خدموا السنة.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54AF8E42" w:rsidR="00612755" w:rsidRPr="00B4292A" w:rsidRDefault="00612755" w:rsidP="00612755">
            <w:pPr>
              <w:bidi/>
              <w:rPr>
                <w:rFonts w:asciiTheme="majorBidi" w:hAnsiTheme="majorBidi" w:cstheme="majorBidi"/>
              </w:rPr>
            </w:pPr>
            <w:r w:rsidRPr="000109C1">
              <w:rPr>
                <w:rFonts w:asciiTheme="majorBidi" w:hAnsiTheme="majorBidi" w:cstheme="majorBidi" w:hint="cs"/>
                <w:rtl/>
              </w:rPr>
              <w:t>ق1</w:t>
            </w:r>
          </w:p>
        </w:tc>
      </w:tr>
      <w:tr w:rsidR="00612755" w:rsidRPr="005D2DDD" w14:paraId="0573E170" w14:textId="0641E32E" w:rsidTr="002A6C51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FB89AFD" w14:textId="098DD576" w:rsidR="00612755" w:rsidRPr="00B4292A" w:rsidRDefault="00612755" w:rsidP="00612755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</w:tcPr>
          <w:p w14:paraId="181EC723" w14:textId="78B5DC5A" w:rsidR="00612755" w:rsidRPr="002A6C51" w:rsidRDefault="00B77327" w:rsidP="00612755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A6C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</w:t>
            </w:r>
            <w:r w:rsidR="00612755" w:rsidRPr="002A6C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عرض آراء الآخرين وتقبلها ونقدها بصورة علمية.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8B51ABA" w14:textId="6762B254" w:rsidR="00612755" w:rsidRPr="00B4292A" w:rsidRDefault="00612755" w:rsidP="00612755">
            <w:pPr>
              <w:bidi/>
              <w:rPr>
                <w:rFonts w:asciiTheme="majorBidi" w:hAnsiTheme="majorBidi" w:cstheme="majorBidi"/>
              </w:rPr>
            </w:pPr>
            <w:r w:rsidRPr="004B6C5C">
              <w:rPr>
                <w:rFonts w:asciiTheme="majorBidi" w:hAnsiTheme="majorBidi" w:cstheme="majorBidi" w:hint="cs"/>
                <w:rtl/>
              </w:rPr>
              <w:t>ق</w:t>
            </w:r>
            <w:r w:rsidR="00D8056E"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bookmarkEnd w:id="10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1" w:name="_Toc526247383"/>
      <w:bookmarkStart w:id="12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1"/>
      <w:bookmarkEnd w:id="12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7654"/>
        <w:gridCol w:w="1378"/>
      </w:tblGrid>
      <w:tr w:rsidR="0040171F" w14:paraId="77F2CEEE" w14:textId="77777777" w:rsidTr="00F57135">
        <w:trPr>
          <w:trHeight w:val="460"/>
          <w:jc w:val="center"/>
        </w:trPr>
        <w:tc>
          <w:tcPr>
            <w:tcW w:w="53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2E2881F7" w14:textId="77777777" w:rsidR="0040171F" w:rsidRDefault="0040171F" w:rsidP="00B75FCE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rtl/>
              </w:rPr>
              <w:t>م</w:t>
            </w:r>
          </w:p>
        </w:tc>
        <w:tc>
          <w:tcPr>
            <w:tcW w:w="76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630EA24A" w14:textId="77777777" w:rsidR="0040171F" w:rsidRDefault="0040171F" w:rsidP="00B75FCE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rtl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4374EE9D" w14:textId="77777777" w:rsidR="0040171F" w:rsidRDefault="0040171F" w:rsidP="00B75FCE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rtl/>
              </w:rPr>
              <w:t>ساعات الاتصال</w:t>
            </w:r>
          </w:p>
        </w:tc>
      </w:tr>
      <w:tr w:rsidR="0040171F" w14:paraId="59E395A8" w14:textId="77777777" w:rsidTr="00F57135">
        <w:trPr>
          <w:jc w:val="center"/>
        </w:trPr>
        <w:tc>
          <w:tcPr>
            <w:tcW w:w="53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8F96EC2" w14:textId="647BD8FE" w:rsidR="0040171F" w:rsidRPr="00106F78" w:rsidRDefault="00F57135" w:rsidP="00106F78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106F78"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41ACA56" w14:textId="1756C796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مدخل إلى علوم الحديث ويشمل:</w:t>
            </w:r>
          </w:p>
          <w:p w14:paraId="22D1387C" w14:textId="77777777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تعريف علوم الحديث، ومصطلحه، وأسماؤه.</w:t>
            </w:r>
          </w:p>
          <w:p w14:paraId="4F70AE75" w14:textId="77777777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موضوع علم الحديث، وثمرته، وأهميته.</w:t>
            </w:r>
          </w:p>
          <w:p w14:paraId="30E1AE4C" w14:textId="77777777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نشأة علوم الحديث، ومراحل التأليف فيه، وأشهر المصنفات.</w:t>
            </w:r>
          </w:p>
          <w:p w14:paraId="5CE873BF" w14:textId="77777777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تعريف السنة، والحديث، والخبر، والأثر.</w:t>
            </w:r>
          </w:p>
          <w:p w14:paraId="5CAD53EE" w14:textId="77777777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تعريف الإسناد والمتن، والسند، والمسند، والمحدث، والحافظ.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079C0BC" w14:textId="6FCED4ED" w:rsidR="0040171F" w:rsidRPr="00B70388" w:rsidRDefault="00F57135" w:rsidP="00106F78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B7038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2</w:t>
            </w:r>
          </w:p>
        </w:tc>
      </w:tr>
      <w:tr w:rsidR="0040171F" w14:paraId="74986D68" w14:textId="77777777" w:rsidTr="00F57135">
        <w:trPr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AF13211" w14:textId="0CE5D9EE" w:rsidR="0040171F" w:rsidRPr="00106F78" w:rsidRDefault="00F57135" w:rsidP="00106F78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106F78"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21A618F" w14:textId="77338EC5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تقسيم الخبر باعتبار وصوله إلينا. </w:t>
            </w:r>
          </w:p>
          <w:p w14:paraId="291D8B4F" w14:textId="77777777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الخبر المتواتر: تعريفه، وأمثلته، وشروطه، وحكمه، وأقسامه، وأشهر المصنفات فيه.</w:t>
            </w:r>
          </w:p>
          <w:p w14:paraId="6D761FCD" w14:textId="77777777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خبر الآحاد: تعريفه، وأمثلته، وحكمه، وأقسامه إجمالاً من حيث عدد طرقه.</w:t>
            </w:r>
          </w:p>
          <w:p w14:paraId="67AEEDF6" w14:textId="77777777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المشهور: تعريفه، ومثاله، والفرق بينه وبين المشهور غير الاصطلاحي.</w:t>
            </w:r>
          </w:p>
          <w:p w14:paraId="3CEBE530" w14:textId="77777777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العزيز: تعريفه، ومثاله.</w:t>
            </w:r>
          </w:p>
          <w:p w14:paraId="40C42EB7" w14:textId="77777777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الغريب: تعريفه، وأقسامه، وأمثلته.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140F8DF" w14:textId="35F2F2A3" w:rsidR="0040171F" w:rsidRPr="00B70388" w:rsidRDefault="00F57135" w:rsidP="00106F78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B7038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2</w:t>
            </w:r>
          </w:p>
        </w:tc>
      </w:tr>
      <w:tr w:rsidR="0040171F" w14:paraId="5B059C33" w14:textId="77777777" w:rsidTr="00F57135">
        <w:trPr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6AA2C4A" w14:textId="3A94921B" w:rsidR="0040171F" w:rsidRPr="00106F78" w:rsidRDefault="00F57135" w:rsidP="00106F78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106F78">
              <w:rPr>
                <w:rFonts w:asciiTheme="majorBidi" w:hAnsiTheme="majorBidi" w:cstheme="majorBidi" w:hint="cs"/>
                <w:b/>
                <w:bCs/>
                <w:rtl/>
              </w:rPr>
              <w:lastRenderedPageBreak/>
              <w:t>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971CFF4" w14:textId="0FF90E23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تقسيم الحديث بالنسبة إلى من أسند إليه، وما يتبع ذلك ويشمل:  </w:t>
            </w:r>
          </w:p>
          <w:p w14:paraId="3E43788A" w14:textId="77777777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الحديث القدسي: تعريفه، وأمثلته، والفرق بينه وبين كل من القرآن والحديث النبوي، وصيغ روايته، وعدد الأحاديث القدسية، وأشهر المصنفات فيه.</w:t>
            </w:r>
          </w:p>
          <w:p w14:paraId="3D74291D" w14:textId="77777777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المرفوع: تعريفه، ومثاله. </w:t>
            </w:r>
          </w:p>
          <w:p w14:paraId="2C5A155A" w14:textId="77777777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الموقوف: تعريفه، وأمثلته، وإطلاقاته عند المحدثين، وما له حكم الرفع، ومظان الموقوفات.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6F1F30B" w14:textId="4CC733F6" w:rsidR="0040171F" w:rsidRPr="00B70388" w:rsidRDefault="00F57135" w:rsidP="00106F78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B7038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2</w:t>
            </w:r>
          </w:p>
        </w:tc>
      </w:tr>
      <w:tr w:rsidR="0040171F" w14:paraId="7422BD37" w14:textId="77777777" w:rsidTr="00F57135">
        <w:trPr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1463B01" w14:textId="5DD9FEA7" w:rsidR="0040171F" w:rsidRPr="00106F78" w:rsidRDefault="00F57135" w:rsidP="00106F78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106F78"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E524D1B" w14:textId="609FFDD9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تقسيم الحديث بالنسبة إلى من أسند إليه، وما يتبع ذلك ويشمل:  </w:t>
            </w:r>
          </w:p>
          <w:p w14:paraId="36650A68" w14:textId="77777777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المقطوع: تعريفه، وأمثلته، ومظانه، وإطلاقه على المنقطع . </w:t>
            </w:r>
          </w:p>
          <w:p w14:paraId="5D4D1810" w14:textId="77777777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المسند: تعريفه، ومثاله. </w:t>
            </w:r>
          </w:p>
          <w:p w14:paraId="71A1074F" w14:textId="77777777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المتصل: تعريفه، ومثاله.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9A2584F" w14:textId="4BAE3D6B" w:rsidR="0040171F" w:rsidRPr="00B70388" w:rsidRDefault="00F57135" w:rsidP="00106F78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B7038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2</w:t>
            </w:r>
          </w:p>
        </w:tc>
      </w:tr>
      <w:tr w:rsidR="0040171F" w14:paraId="0D606DDF" w14:textId="77777777" w:rsidTr="00F57135">
        <w:trPr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3C1E41C" w14:textId="4D64750D" w:rsidR="0040171F" w:rsidRPr="00106F78" w:rsidRDefault="00F57135" w:rsidP="00106F78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106F78">
              <w:rPr>
                <w:rFonts w:asciiTheme="majorBidi" w:hAnsiTheme="majorBidi" w:cstheme="majorBidi" w:hint="cs"/>
                <w:b/>
                <w:bCs/>
                <w:rtl/>
              </w:rPr>
              <w:t>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058ED32" w14:textId="74DA6351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الحديث المقبول وأقسامه، وما يتبع ذلك.ويشمل: </w:t>
            </w:r>
          </w:p>
          <w:p w14:paraId="1E908E14" w14:textId="77777777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الحديث الصحيح: تعريفه، وشروطه، ومثاله، وحكمه، ومظانه، وأول من ألف في الصحيح المجرد.</w:t>
            </w:r>
          </w:p>
          <w:p w14:paraId="2AA752EF" w14:textId="77777777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مراتب الحديث الصحيح، وأصح الأسانيد.</w:t>
            </w:r>
          </w:p>
          <w:p w14:paraId="7025611B" w14:textId="77777777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الفرق بين قولهم : "حديث صحيح" و "إسناد صحيح".</w:t>
            </w:r>
          </w:p>
          <w:p w14:paraId="650B312F" w14:textId="77777777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الحسن: تعريفه، وحكمه، ومثاله، ومظانه، ومعنى قولهم: "حديث حسن صحيح".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96AB2F6" w14:textId="59D37ADD" w:rsidR="0040171F" w:rsidRPr="00B70388" w:rsidRDefault="00F57135" w:rsidP="00106F78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7038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B70388"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</w:tr>
      <w:tr w:rsidR="0040171F" w14:paraId="63B3BC7A" w14:textId="77777777" w:rsidTr="00F57135">
        <w:trPr>
          <w:trHeight w:val="520"/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763CA12" w14:textId="521F0552" w:rsidR="0040171F" w:rsidRPr="00106F78" w:rsidRDefault="00F57135" w:rsidP="00106F78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106F78">
              <w:rPr>
                <w:rFonts w:asciiTheme="majorBidi" w:hAnsiTheme="majorBidi" w:cstheme="majorBidi" w:hint="cs"/>
                <w:b/>
                <w:bCs/>
                <w:rtl/>
              </w:rPr>
              <w:t>6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A4BE802" w14:textId="7921136F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الحديث المقبول وأقسامه، وما يتبع ذلك.ويشمل: </w:t>
            </w:r>
          </w:p>
          <w:p w14:paraId="2D107BE8" w14:textId="77777777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الصحيح لغيره: تعريفه، ومرتبته، ومثاله.</w:t>
            </w:r>
          </w:p>
          <w:p w14:paraId="6C6E2B53" w14:textId="77777777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الحسن لغيره: تعريفه، ومرتبته، ومثاله.</w:t>
            </w:r>
          </w:p>
          <w:p w14:paraId="59810A42" w14:textId="77777777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الألفاظ التي يستعملها المحدثون في الحكم على الأحاديث المقبولة.</w:t>
            </w:r>
          </w:p>
          <w:p w14:paraId="46737099" w14:textId="77777777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الاعتبار والمتابعات والشواهد: تعريفها، والفرق بينها وما يصلح من المتابعات والشواهد للتقوية وما لا يصلح.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B389A1" w14:textId="3A6A0D77" w:rsidR="0040171F" w:rsidRPr="00B70388" w:rsidRDefault="00F57135" w:rsidP="00106F78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7038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B70388"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</w:tr>
      <w:tr w:rsidR="0040171F" w14:paraId="0928F7EB" w14:textId="77777777" w:rsidTr="00F57135">
        <w:trPr>
          <w:trHeight w:val="180"/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CE7A38A" w14:textId="46C1D79E" w:rsidR="0040171F" w:rsidRPr="00106F78" w:rsidRDefault="00F57135" w:rsidP="00106F78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106F78">
              <w:rPr>
                <w:rFonts w:asciiTheme="majorBidi" w:hAnsiTheme="majorBidi" w:cstheme="majorBidi" w:hint="cs"/>
                <w:b/>
                <w:bCs/>
                <w:rtl/>
              </w:rPr>
              <w:t>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D79BAD9" w14:textId="04F370A7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الحديث المردود وأقسامه، وما يتبع ذلك. ويشمل:</w:t>
            </w:r>
          </w:p>
          <w:p w14:paraId="72020F3D" w14:textId="77777777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lastRenderedPageBreak/>
              <w:t>الضعيف: تعريفه، ومثاله، وتفاوت مراتبه، وتقسيماته وأسباب الضعف إجمالاً، وأوهى الأسانيد، ، وحكم روايته، وحكم العمل به، وأشهر المصنفات التي هي مظنة الضعيف.</w:t>
            </w:r>
          </w:p>
          <w:p w14:paraId="540F9377" w14:textId="77777777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المعلق: تعريفه، وصوره، ومثاله، وأسباب تعليق الأحاديث، وحكم المعلقات في الصحيحين. </w:t>
            </w:r>
          </w:p>
          <w:p w14:paraId="74992341" w14:textId="77777777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المرسل: تعريفه، وصورته، ومثاله، وحكمه، ومرسل الصحابي، وحكمه، وأشهر المصنفات فيه.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1EA6B73" w14:textId="123C957A" w:rsidR="0040171F" w:rsidRPr="00B70388" w:rsidRDefault="00F57135" w:rsidP="00106F78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B70388">
              <w:rPr>
                <w:rFonts w:asciiTheme="majorBidi" w:hAnsiTheme="majorBidi" w:cstheme="majorBidi" w:hint="cs"/>
                <w:sz w:val="28"/>
                <w:szCs w:val="28"/>
                <w:rtl/>
              </w:rPr>
              <w:lastRenderedPageBreak/>
              <w:t xml:space="preserve"> 2</w:t>
            </w:r>
          </w:p>
        </w:tc>
      </w:tr>
      <w:tr w:rsidR="0040171F" w14:paraId="418078BA" w14:textId="77777777" w:rsidTr="00F57135">
        <w:trPr>
          <w:trHeight w:val="220"/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3BB9D62" w14:textId="7415C991" w:rsidR="0040171F" w:rsidRPr="00106F78" w:rsidRDefault="00F57135" w:rsidP="00106F78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106F78">
              <w:rPr>
                <w:rFonts w:asciiTheme="majorBidi" w:hAnsiTheme="majorBidi" w:cstheme="majorBidi" w:hint="cs"/>
                <w:b/>
                <w:bCs/>
                <w:rtl/>
              </w:rPr>
              <w:t>8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F91761E" w14:textId="0A357CBB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الحديث المردود وأقسامه، وما يتبع ذلك. ويشمل:</w:t>
            </w:r>
          </w:p>
          <w:p w14:paraId="1A6D3B9C" w14:textId="77777777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المعضل: تعريفه، ومثاله، وحكمه، ومظانه، وعلاقته بالمنقطع والمعلق. </w:t>
            </w:r>
          </w:p>
          <w:p w14:paraId="6B9499EC" w14:textId="77777777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المنقطع: تعريفه، والفرق بينه وبين المقطوع، والمراد به عند المتأخرين من أهل الحديث، ومثاله، وحكمه. </w:t>
            </w:r>
          </w:p>
          <w:p w14:paraId="3EE1F329" w14:textId="77777777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المدلَّس: معناه، وأقسام التدليس: تدليس الإسناد، وتدليس الشيوخ، وتدليس التسوية، مع تعريف كل قسم وأمثلته، وحكم التدليس، والأغراض الحاملة عليه، وحكم رواية المدلس، وكيفية كشف التدليس، وأشهر المصنفات فيه.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D3A529E" w14:textId="313D721E" w:rsidR="0040171F" w:rsidRPr="00B70388" w:rsidRDefault="00F57135" w:rsidP="00106F78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B7038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2</w:t>
            </w:r>
          </w:p>
        </w:tc>
      </w:tr>
      <w:tr w:rsidR="0040171F" w14:paraId="3EB8D3EF" w14:textId="77777777" w:rsidTr="00F57135">
        <w:trPr>
          <w:trHeight w:val="300"/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8A43ED3" w14:textId="4C41B697" w:rsidR="0040171F" w:rsidRPr="00106F78" w:rsidRDefault="00F57135" w:rsidP="00106F78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106F78">
              <w:rPr>
                <w:rFonts w:asciiTheme="majorBidi" w:hAnsiTheme="majorBidi" w:cstheme="majorBidi" w:hint="cs"/>
                <w:b/>
                <w:bCs/>
                <w:rtl/>
              </w:rPr>
              <w:t>9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00B1AE3" w14:textId="77777777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هـ) الحديث المردود وأقسامه، وما يتبع ذلك. ويشمل:</w:t>
            </w:r>
          </w:p>
          <w:p w14:paraId="55136894" w14:textId="77777777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المرسل الخفي: تعريفه، ومثاله، وحكمه، وأشهر المصنفات فيه. </w:t>
            </w:r>
          </w:p>
          <w:p w14:paraId="649FE81B" w14:textId="68DB2AA9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الإسناد المعنعن: تعريفه، ومثاله، وشروط قبول العنع</w:t>
            </w:r>
            <w:r w:rsidR="00927D71" w:rsidRPr="00B70388">
              <w:rPr>
                <w:rFonts w:asciiTheme="majorBidi" w:hAnsiTheme="majorBidi" w:cstheme="majorBidi" w:hint="cs"/>
                <w:sz w:val="32"/>
                <w:szCs w:val="32"/>
                <w:rtl/>
              </w:rPr>
              <w:t>ن</w:t>
            </w: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ة،.</w:t>
            </w:r>
          </w:p>
          <w:p w14:paraId="659834B0" w14:textId="77777777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المتروك: تعريفه، ومثاله.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B2A3ED3" w14:textId="112532D1" w:rsidR="0040171F" w:rsidRPr="00B70388" w:rsidRDefault="00F57135" w:rsidP="00106F78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B7038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2</w:t>
            </w:r>
          </w:p>
        </w:tc>
      </w:tr>
      <w:tr w:rsidR="0040171F" w14:paraId="66278D2E" w14:textId="77777777" w:rsidTr="00F57135">
        <w:trPr>
          <w:trHeight w:val="280"/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3A742E7" w14:textId="5B202A2B" w:rsidR="0040171F" w:rsidRPr="00106F78" w:rsidRDefault="00F57135" w:rsidP="00106F78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106F78">
              <w:rPr>
                <w:rFonts w:asciiTheme="majorBidi" w:hAnsiTheme="majorBidi" w:cstheme="majorBidi" w:hint="cs"/>
                <w:b/>
                <w:bCs/>
                <w:rtl/>
              </w:rPr>
              <w:t>10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2BE71E8" w14:textId="5BB97709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الحديث المردود وأقسامه، وما يتبع ذلك. ويشمل:</w:t>
            </w:r>
          </w:p>
          <w:p w14:paraId="6F24B0E3" w14:textId="77777777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المنكر: تعريفه، والفرق بينه وبين الشاذ، ومثاله، وحكمه، ومقابله.</w:t>
            </w:r>
          </w:p>
          <w:p w14:paraId="6DA2EBF9" w14:textId="77777777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الشاذ: تعريفه، ومثاله، وحكمه، ومقابله.</w:t>
            </w:r>
          </w:p>
          <w:p w14:paraId="1E43A4DF" w14:textId="77777777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حديث المختلط: تعريف الاختلاط، وأسبابه، وحكمه، والمؤلفات فيه.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418CAC4" w14:textId="0E8FF375" w:rsidR="0040171F" w:rsidRPr="00B70388" w:rsidRDefault="00F57135" w:rsidP="00106F78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B7038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2</w:t>
            </w:r>
          </w:p>
        </w:tc>
      </w:tr>
      <w:tr w:rsidR="0040171F" w14:paraId="0180A3BE" w14:textId="77777777" w:rsidTr="00F57135">
        <w:trPr>
          <w:trHeight w:val="180"/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65FFE99" w14:textId="27659886" w:rsidR="0040171F" w:rsidRPr="00106F78" w:rsidRDefault="00F57135" w:rsidP="00106F78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106F78">
              <w:rPr>
                <w:rFonts w:asciiTheme="majorBidi" w:hAnsiTheme="majorBidi" w:cstheme="majorBidi" w:hint="cs"/>
                <w:b/>
                <w:bCs/>
                <w:rtl/>
              </w:rPr>
              <w:t>11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BB6E1BC" w14:textId="682E4A98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الحديث المردود وأقسامه، وما يتبع ذلك. ويشمل:</w:t>
            </w:r>
          </w:p>
          <w:p w14:paraId="31FEE54E" w14:textId="77777777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المعلّ: تعريفه، وتعريف العلة، وأين تقع العلة؟ مع التمثيل، والطريق إلى معرفة العلة وأجناسها، وأشهر المصنفات في المعل.</w:t>
            </w:r>
          </w:p>
          <w:p w14:paraId="1AAFAC7E" w14:textId="77777777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lastRenderedPageBreak/>
              <w:t xml:space="preserve">المدرج: تعريفه، وأقسامه، وأمثلته، وأسبابه، وطريقة معرفته، وحكمه ، وأشهر المصنفات فيه. </w:t>
            </w:r>
          </w:p>
          <w:p w14:paraId="6079185E" w14:textId="77777777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المقلوب: تعريفه، وأقسامه، وأمثلته، والأسباب الحاملة عليه، وحكم قلب الحديث، وأشهر المصنفات فيه.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0A8A9A3" w14:textId="2E4EC8F8" w:rsidR="0040171F" w:rsidRPr="00B70388" w:rsidRDefault="00F57135" w:rsidP="00106F78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B70388">
              <w:rPr>
                <w:rFonts w:asciiTheme="majorBidi" w:hAnsiTheme="majorBidi" w:cstheme="majorBidi" w:hint="cs"/>
                <w:sz w:val="28"/>
                <w:szCs w:val="28"/>
                <w:rtl/>
              </w:rPr>
              <w:lastRenderedPageBreak/>
              <w:t xml:space="preserve"> 2</w:t>
            </w:r>
          </w:p>
        </w:tc>
      </w:tr>
      <w:tr w:rsidR="0040171F" w14:paraId="4C31C370" w14:textId="77777777" w:rsidTr="00F57135">
        <w:trPr>
          <w:trHeight w:val="300"/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F16551D" w14:textId="05454491" w:rsidR="0040171F" w:rsidRPr="00106F78" w:rsidRDefault="00F57135" w:rsidP="00106F78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106F78">
              <w:rPr>
                <w:rFonts w:asciiTheme="majorBidi" w:hAnsiTheme="majorBidi" w:cstheme="majorBidi" w:hint="cs"/>
                <w:b/>
                <w:bCs/>
                <w:rtl/>
              </w:rPr>
              <w:t>12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6CC1001" w14:textId="4A09C962" w:rsidR="0040171F" w:rsidRPr="00B70388" w:rsidRDefault="0040171F" w:rsidP="00106F78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الحديث المردود وأقسامه، وما يتبع ذلك. ويشمل:</w:t>
            </w:r>
          </w:p>
          <w:p w14:paraId="4317CCB2" w14:textId="7837B359" w:rsidR="0040171F" w:rsidRPr="00B70388" w:rsidRDefault="0040171F" w:rsidP="00927D71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المضطرب: تعريفه، وشروط تحقق الاضطراب، وأقسامه، وأمثلته، وسبب ضعفه، وأشهر المصنفات فيه.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314B35E" w14:textId="5704C3BE" w:rsidR="0040171F" w:rsidRPr="00B70388" w:rsidRDefault="00F57135" w:rsidP="00106F78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B7038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2</w:t>
            </w:r>
          </w:p>
        </w:tc>
      </w:tr>
      <w:tr w:rsidR="0040171F" w14:paraId="7DD2B7FE" w14:textId="77777777" w:rsidTr="00F57135">
        <w:trPr>
          <w:trHeight w:val="220"/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C237290" w14:textId="3AE35CDB" w:rsidR="0040171F" w:rsidRPr="00106F78" w:rsidRDefault="00F57135" w:rsidP="00106F78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106F78">
              <w:rPr>
                <w:rFonts w:asciiTheme="majorBidi" w:hAnsiTheme="majorBidi" w:cstheme="majorBidi" w:hint="cs"/>
                <w:b/>
                <w:bCs/>
                <w:rtl/>
              </w:rPr>
              <w:t>13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8A167C4" w14:textId="77777777" w:rsidR="00927D71" w:rsidRPr="00B70388" w:rsidRDefault="00927D71" w:rsidP="00927D71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المصحف: تعريفه، والفرق بينه وبين المحرّف، وتقسيماته، وأمثلته، وسبب كثرة تصحيف بعض الرواة، ، وهل يقدح التصحيف في الراوي؟ وأشهر المصنفات فيه.</w:t>
            </w:r>
          </w:p>
          <w:p w14:paraId="17A5C7FF" w14:textId="1316C829" w:rsidR="0040171F" w:rsidRPr="00B70388" w:rsidRDefault="00927D71" w:rsidP="00927D71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زيادة الثقة: تعريفها، وبيان وقوعها في المتن وفي الإسناد، وأمثلتها، وحكمها.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DF652C9" w14:textId="6DA910DC" w:rsidR="0040171F" w:rsidRPr="00B70388" w:rsidRDefault="00F57135" w:rsidP="00106F78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B7038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2</w:t>
            </w:r>
          </w:p>
        </w:tc>
      </w:tr>
      <w:tr w:rsidR="0040171F" w14:paraId="3C7855B2" w14:textId="77777777" w:rsidTr="00F57135">
        <w:trPr>
          <w:trHeight w:val="340"/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E97659" w14:textId="67A422B4" w:rsidR="0040171F" w:rsidRPr="00106F78" w:rsidRDefault="00F57135" w:rsidP="00106F78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106F78">
              <w:rPr>
                <w:rFonts w:asciiTheme="majorBidi" w:hAnsiTheme="majorBidi" w:cstheme="majorBidi" w:hint="cs"/>
                <w:b/>
                <w:bCs/>
                <w:rtl/>
              </w:rPr>
              <w:t>14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394B8B" w14:textId="77777777" w:rsidR="00927D71" w:rsidRPr="00B70388" w:rsidRDefault="00927D71" w:rsidP="00927D71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الحديث المردود وأقسامه، وما يتبع ذلك. ويشمل:</w:t>
            </w:r>
          </w:p>
          <w:p w14:paraId="3913D429" w14:textId="77777777" w:rsidR="00927D71" w:rsidRPr="00B70388" w:rsidRDefault="00927D71" w:rsidP="00927D71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تعارض الوصل والإرسال والرفع والوقف: تعريفه، وأمثلته، وأقوال العلماء في الترجيح بينهما، والراجح من تلك الأقوال. </w:t>
            </w:r>
          </w:p>
          <w:p w14:paraId="726DFD89" w14:textId="48BEF95E" w:rsidR="0040171F" w:rsidRPr="00B70388" w:rsidRDefault="00927D71" w:rsidP="00927D71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المزيد في متصل الأسانيد: تعريفه، وأمثلته، وشروطه، والمؤلفات فيه.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0A45C5F" w14:textId="50720F6B" w:rsidR="0040171F" w:rsidRPr="00B70388" w:rsidRDefault="00F57135" w:rsidP="00106F78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B70388"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</w:tr>
      <w:tr w:rsidR="00F57135" w14:paraId="2C968452" w14:textId="77777777" w:rsidTr="00F57135">
        <w:trPr>
          <w:trHeight w:val="340"/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A0DFD" w14:textId="2EA7792A" w:rsidR="00F57135" w:rsidRPr="00106F78" w:rsidRDefault="00A25EA8" w:rsidP="00106F78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106F78">
              <w:rPr>
                <w:rFonts w:asciiTheme="majorBidi" w:hAnsiTheme="majorBidi" w:cstheme="majorBidi" w:hint="cs"/>
                <w:b/>
                <w:bCs/>
                <w:rtl/>
              </w:rPr>
              <w:t>15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76FF0" w14:textId="5FAD4CC8" w:rsidR="00F57135" w:rsidRPr="00B70388" w:rsidRDefault="00927D71" w:rsidP="00927D71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jc w:val="lowKashida"/>
              <w:outlineLvl w:val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70388">
              <w:rPr>
                <w:rFonts w:asciiTheme="majorBidi" w:hAnsiTheme="majorBidi" w:cstheme="majorBidi"/>
                <w:sz w:val="32"/>
                <w:szCs w:val="32"/>
                <w:rtl/>
              </w:rPr>
              <w:t>الموضوع: تعريفه، وحكم روايته، ووجه تسميته حديثاً، وأسباب الوضع، وأصناف الوضاعين، وطرق معرفته، وأشهر المصنفات فيه.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D2E1989" w14:textId="0977E973" w:rsidR="00F57135" w:rsidRPr="00B70388" w:rsidRDefault="00A25EA8" w:rsidP="00106F78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70388"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</w:tr>
      <w:tr w:rsidR="0040171F" w14:paraId="26992AE0" w14:textId="77777777" w:rsidTr="00F57135">
        <w:trPr>
          <w:jc w:val="center"/>
        </w:trPr>
        <w:tc>
          <w:tcPr>
            <w:tcW w:w="819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6F7C5572" w14:textId="77777777" w:rsidR="0040171F" w:rsidRPr="00106F78" w:rsidRDefault="0040171F" w:rsidP="00106F78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106F78">
              <w:rPr>
                <w:rFonts w:asciiTheme="majorBidi" w:hAnsiTheme="majorBidi" w:cstheme="majorBidi"/>
                <w:b/>
                <w:bCs/>
                <w:rtl/>
              </w:rPr>
              <w:t xml:space="preserve"> المجموع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0FE6DC2C" w14:textId="77777777" w:rsidR="0040171F" w:rsidRPr="00106F78" w:rsidRDefault="0040171F" w:rsidP="00106F78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106F78">
              <w:rPr>
                <w:rFonts w:asciiTheme="majorBidi" w:hAnsiTheme="majorBidi" w:cstheme="majorBidi"/>
                <w:b/>
                <w:bCs/>
              </w:rPr>
              <w:t>30</w:t>
            </w:r>
          </w:p>
        </w:tc>
      </w:tr>
    </w:tbl>
    <w:p w14:paraId="71F91938" w14:textId="5060363A" w:rsidR="00636783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160D36A0" w14:textId="13F54CA7" w:rsidR="00D8056E" w:rsidRDefault="00D8056E" w:rsidP="00D8056E">
      <w:pPr>
        <w:bidi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448A62CE" w14:textId="2A0DC498" w:rsidR="00D8056E" w:rsidRDefault="00D8056E" w:rsidP="00D8056E">
      <w:pPr>
        <w:bidi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3331476B" w14:textId="40E0E739" w:rsidR="00D8056E" w:rsidRDefault="00D8056E" w:rsidP="00D8056E">
      <w:pPr>
        <w:bidi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0F135432" w14:textId="249295FC" w:rsidR="00D8056E" w:rsidRDefault="00D8056E" w:rsidP="00D8056E">
      <w:pPr>
        <w:bidi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13BD6D71" w14:textId="30B13668" w:rsidR="00B42843" w:rsidRPr="005D2DDD" w:rsidRDefault="00BA479B" w:rsidP="00283B54">
      <w:pPr>
        <w:pStyle w:val="1"/>
      </w:pPr>
      <w:bookmarkStart w:id="13" w:name="_Toc526247384"/>
      <w:bookmarkStart w:id="14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3"/>
      <w:bookmarkEnd w:id="14"/>
    </w:p>
    <w:p w14:paraId="1F61F646" w14:textId="5500FA9A" w:rsidR="00AD1A5E" w:rsidRPr="005D2DDD" w:rsidRDefault="00C80002" w:rsidP="00416FE2">
      <w:pPr>
        <w:pStyle w:val="2"/>
      </w:pPr>
      <w:bookmarkStart w:id="15" w:name="_Toc526247386"/>
      <w:bookmarkStart w:id="16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5"/>
      <w:bookmarkEnd w:id="16"/>
      <w:r w:rsidR="00880CBC" w:rsidRPr="005D2DDD">
        <w:rPr>
          <w:rtl/>
        </w:rPr>
        <w:t xml:space="preserve"> </w:t>
      </w:r>
    </w:p>
    <w:tbl>
      <w:tblPr>
        <w:bidiVisual/>
        <w:tblW w:w="9419" w:type="dxa"/>
        <w:tblInd w:w="1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3620"/>
        <w:gridCol w:w="2713"/>
        <w:gridCol w:w="2248"/>
      </w:tblGrid>
      <w:tr w:rsidR="0040171F" w14:paraId="402173D1" w14:textId="77777777" w:rsidTr="00DB261C">
        <w:trPr>
          <w:trHeight w:val="390"/>
        </w:trPr>
        <w:tc>
          <w:tcPr>
            <w:tcW w:w="83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hideMark/>
          </w:tcPr>
          <w:p w14:paraId="4E6ED473" w14:textId="77777777" w:rsidR="0040171F" w:rsidRDefault="0040171F" w:rsidP="00B75FCE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bookmarkStart w:id="17" w:name="_Toc337792"/>
            <w:bookmarkStart w:id="18" w:name="_Toc526247387"/>
            <w:r>
              <w:rPr>
                <w:rFonts w:ascii="Traditional Arabic" w:eastAsia="Traditional Arabic" w:hAnsi="Traditional Arabic" w:cs="Traditional Arabic"/>
                <w:b/>
                <w:color w:val="000000"/>
                <w:rtl/>
              </w:rPr>
              <w:t>الرمز</w:t>
            </w:r>
          </w:p>
        </w:tc>
        <w:tc>
          <w:tcPr>
            <w:tcW w:w="36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0CD92289" w14:textId="77777777" w:rsidR="0040171F" w:rsidRPr="00EE353D" w:rsidRDefault="0040171F" w:rsidP="00B75FCE">
            <w:pPr>
              <w:bidi/>
              <w:ind w:hanging="2"/>
              <w:rPr>
                <w:rFonts w:asciiTheme="majorBidi" w:hAnsiTheme="majorBidi" w:cstheme="majorBidi"/>
                <w:b/>
                <w:bCs/>
              </w:rPr>
            </w:pPr>
            <w:r w:rsidRPr="00EE353D">
              <w:rPr>
                <w:rFonts w:asciiTheme="majorBidi" w:hAnsiTheme="majorBidi" w:cstheme="majorBidi"/>
                <w:b/>
                <w:bCs/>
                <w:rtl/>
              </w:rPr>
              <w:t xml:space="preserve">مخرجات التعلم </w:t>
            </w:r>
          </w:p>
        </w:tc>
        <w:tc>
          <w:tcPr>
            <w:tcW w:w="27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010EA4AF" w14:textId="77777777" w:rsidR="0040171F" w:rsidRPr="00EE353D" w:rsidRDefault="0040171F" w:rsidP="00B75FCE">
            <w:pPr>
              <w:bidi/>
              <w:ind w:hanging="2"/>
              <w:rPr>
                <w:rFonts w:asciiTheme="majorBidi" w:hAnsiTheme="majorBidi" w:cstheme="majorBidi"/>
                <w:b/>
                <w:bCs/>
              </w:rPr>
            </w:pPr>
            <w:r w:rsidRPr="00EE353D">
              <w:rPr>
                <w:rFonts w:asciiTheme="majorBidi" w:hAnsiTheme="majorBidi" w:cstheme="majorBidi"/>
                <w:b/>
                <w:bCs/>
                <w:rtl/>
              </w:rPr>
              <w:t>استراتيجيات التدريس</w:t>
            </w:r>
          </w:p>
        </w:tc>
        <w:tc>
          <w:tcPr>
            <w:tcW w:w="224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29D088EB" w14:textId="77777777" w:rsidR="0040171F" w:rsidRPr="00EE353D" w:rsidRDefault="0040171F" w:rsidP="00B75FCE">
            <w:pPr>
              <w:bidi/>
              <w:ind w:hanging="2"/>
              <w:rPr>
                <w:rFonts w:asciiTheme="majorBidi" w:hAnsiTheme="majorBidi" w:cstheme="majorBidi"/>
                <w:b/>
                <w:bCs/>
              </w:rPr>
            </w:pPr>
            <w:r w:rsidRPr="00EE353D">
              <w:rPr>
                <w:rFonts w:asciiTheme="majorBidi" w:hAnsiTheme="majorBidi" w:cstheme="majorBidi"/>
                <w:b/>
                <w:bCs/>
                <w:rtl/>
              </w:rPr>
              <w:t>طرق التقييم</w:t>
            </w:r>
          </w:p>
        </w:tc>
      </w:tr>
      <w:tr w:rsidR="0040171F" w14:paraId="5EC94956" w14:textId="77777777" w:rsidTr="00DB261C">
        <w:trPr>
          <w:trHeight w:val="366"/>
        </w:trPr>
        <w:tc>
          <w:tcPr>
            <w:tcW w:w="83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5E64F31A" w14:textId="77777777" w:rsidR="0040171F" w:rsidRDefault="0040171F" w:rsidP="00B75FCE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</w:rPr>
              <w:t>1.0</w:t>
            </w:r>
          </w:p>
        </w:tc>
        <w:tc>
          <w:tcPr>
            <w:tcW w:w="858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61CF0A41" w14:textId="77777777" w:rsidR="0040171F" w:rsidRPr="00EE353D" w:rsidRDefault="0040171F" w:rsidP="00B75FCE">
            <w:pPr>
              <w:bidi/>
              <w:ind w:hanging="2"/>
              <w:rPr>
                <w:rFonts w:asciiTheme="majorBidi" w:hAnsiTheme="majorBidi" w:cstheme="majorBidi"/>
                <w:b/>
                <w:bCs/>
              </w:rPr>
            </w:pPr>
            <w:r w:rsidRPr="00EE353D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</w:tr>
      <w:tr w:rsidR="00DB261C" w:rsidRPr="00106F78" w14:paraId="286337AB" w14:textId="77777777" w:rsidTr="00DB261C">
        <w:trPr>
          <w:trHeight w:val="688"/>
        </w:trPr>
        <w:tc>
          <w:tcPr>
            <w:tcW w:w="838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vAlign w:val="center"/>
            <w:hideMark/>
          </w:tcPr>
          <w:p w14:paraId="6B0F4D65" w14:textId="77777777" w:rsidR="00DB261C" w:rsidRPr="00106F78" w:rsidRDefault="00DB261C" w:rsidP="00DB261C">
            <w:pPr>
              <w:bidi/>
              <w:ind w:hanging="2"/>
              <w:rPr>
                <w:rFonts w:asciiTheme="majorBidi" w:hAnsiTheme="majorBidi" w:cstheme="majorBidi"/>
                <w:b/>
                <w:bCs/>
              </w:rPr>
            </w:pPr>
            <w:r w:rsidRPr="00106F78">
              <w:rPr>
                <w:rFonts w:asciiTheme="majorBidi" w:hAnsiTheme="majorBidi" w:cstheme="majorBidi"/>
                <w:b/>
                <w:bCs/>
              </w:rPr>
              <w:t>1.1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  <w:hideMark/>
          </w:tcPr>
          <w:p w14:paraId="4518FDC6" w14:textId="02CB5135" w:rsidR="00DB261C" w:rsidRPr="00106F78" w:rsidRDefault="00DB261C" w:rsidP="00DB261C">
            <w:pPr>
              <w:suppressAutoHyphens/>
              <w:bidi/>
              <w:spacing w:after="200"/>
              <w:ind w:left="2"/>
              <w:outlineLvl w:val="0"/>
              <w:rPr>
                <w:rFonts w:asciiTheme="majorBidi" w:hAnsiTheme="majorBidi" w:cstheme="majorBidi"/>
                <w:b/>
                <w:bCs/>
              </w:rPr>
            </w:pPr>
            <w:r w:rsidRPr="002A6C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أن يذكر مفهوم مصطلح الحديث وأهميته ومراحل تدوينه</w:t>
            </w: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0640CA2" w14:textId="77777777" w:rsidR="00DB261C" w:rsidRPr="008C00E3" w:rsidRDefault="00DB261C" w:rsidP="00DB261C">
            <w:pPr>
              <w:pStyle w:val="af"/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طريقة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المحاضرة (الإلقاء).</w:t>
            </w:r>
          </w:p>
          <w:p w14:paraId="7945811C" w14:textId="77777777" w:rsidR="00DB261C" w:rsidRDefault="00DB261C" w:rsidP="00DB261C">
            <w:pPr>
              <w:pStyle w:val="af"/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المناقشة </w:t>
            </w:r>
          </w:p>
          <w:p w14:paraId="38BDBA2D" w14:textId="7A76FC57" w:rsidR="00DB261C" w:rsidRPr="009740F9" w:rsidRDefault="00DB261C" w:rsidP="00DB261C">
            <w:pPr>
              <w:suppressAutoHyphens/>
              <w:bidi/>
              <w:spacing w:after="200"/>
              <w:outlineLvl w:val="0"/>
              <w:rPr>
                <w:rFonts w:asciiTheme="majorBidi" w:hAnsiTheme="majorBidi" w:cstheme="majorBidi"/>
                <w:b/>
                <w:bCs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التعليمية (الحوار التعليمي) والذي يعتمد على تبادل </w:t>
            </w:r>
            <w:r w:rsidRPr="00216F03">
              <w:rPr>
                <w:rFonts w:ascii="Sakkal Majalla" w:hAnsi="Sakkal Majalla" w:cs="Sakkal Majalla"/>
                <w:rtl/>
              </w:rPr>
              <w:t>الأفكار للوصول إلى</w:t>
            </w:r>
            <w:r w:rsidRPr="00216F03">
              <w:rPr>
                <w:rFonts w:ascii="Sakkal Majalla" w:hAnsi="Sakkal Majalla" w:cs="Sakkal Majalla"/>
              </w:rPr>
              <w:t xml:space="preserve"> </w:t>
            </w:r>
            <w:r w:rsidRPr="00216F03">
              <w:rPr>
                <w:rFonts w:ascii="Sakkal Majalla" w:hAnsi="Sakkal Majalla" w:cs="Sakkal Majalla"/>
                <w:rtl/>
              </w:rPr>
              <w:t>الحقائق</w:t>
            </w:r>
            <w:r w:rsidRPr="00216F03">
              <w:rPr>
                <w:rFonts w:ascii="Sakkal Majalla" w:hAnsi="Sakkal Majalla" w:cs="Sakkal Majalla"/>
              </w:rPr>
              <w:t>.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41BB8879" w14:textId="77777777" w:rsidR="00DB261C" w:rsidRPr="00940407" w:rsidRDefault="00DB261C" w:rsidP="00DB261C">
            <w:pPr>
              <w:pStyle w:val="af"/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التقويم </w:t>
            </w:r>
            <w:r w:rsidRPr="00940407">
              <w:rPr>
                <w:rFonts w:ascii="Sakkal Majalla" w:hAnsi="Sakkal Majalla" w:cs="Sakkal Majalla" w:hint="cs"/>
                <w:rtl/>
              </w:rPr>
              <w:t xml:space="preserve">البنائي </w:t>
            </w:r>
            <w:r w:rsidRPr="00940407">
              <w:rPr>
                <w:rFonts w:ascii="Sakkal Majalla" w:hAnsi="Sakkal Majalla" w:cs="Sakkal Majalla"/>
                <w:rtl/>
              </w:rPr>
              <w:t>(الاختبارات الشفهية والتحريرية كتابة تقارير الواجبات واوراق العمل والبحوث المصغرة)</w:t>
            </w:r>
          </w:p>
          <w:p w14:paraId="3FA7EE06" w14:textId="526F4EF7" w:rsidR="00DB261C" w:rsidRPr="00106F78" w:rsidRDefault="00DB261C" w:rsidP="00DB261C">
            <w:pPr>
              <w:bidi/>
              <w:ind w:hanging="2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التقويم النهائي (الاختبارات التحريرية وملف انجاز الطالب) </w:t>
            </w:r>
          </w:p>
        </w:tc>
      </w:tr>
      <w:tr w:rsidR="009F1F46" w:rsidRPr="00106F78" w14:paraId="53C99FB9" w14:textId="77777777" w:rsidTr="00DB261C">
        <w:trPr>
          <w:trHeight w:val="703"/>
        </w:trPr>
        <w:tc>
          <w:tcPr>
            <w:tcW w:w="838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vAlign w:val="center"/>
            <w:hideMark/>
          </w:tcPr>
          <w:p w14:paraId="015B6CA6" w14:textId="77777777" w:rsidR="009F1F46" w:rsidRPr="00106F78" w:rsidRDefault="009F1F46" w:rsidP="00D8056E">
            <w:pPr>
              <w:bidi/>
              <w:ind w:hanging="2"/>
              <w:rPr>
                <w:rFonts w:asciiTheme="majorBidi" w:hAnsiTheme="majorBidi" w:cstheme="majorBidi"/>
                <w:b/>
                <w:bCs/>
              </w:rPr>
            </w:pPr>
            <w:r w:rsidRPr="00106F78">
              <w:rPr>
                <w:rFonts w:asciiTheme="majorBidi" w:hAnsiTheme="majorBidi" w:cstheme="majorBidi"/>
                <w:b/>
                <w:bCs/>
              </w:rPr>
              <w:t>1.2</w:t>
            </w:r>
          </w:p>
        </w:tc>
        <w:tc>
          <w:tcPr>
            <w:tcW w:w="3620" w:type="dxa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  <w:hideMark/>
          </w:tcPr>
          <w:p w14:paraId="2B63C165" w14:textId="3B0EA007" w:rsidR="009F1F46" w:rsidRPr="00106F78" w:rsidRDefault="009F1F46" w:rsidP="00D8056E">
            <w:pPr>
              <w:suppressAutoHyphens/>
              <w:bidi/>
              <w:spacing w:after="200"/>
              <w:ind w:left="2"/>
              <w:outlineLvl w:val="0"/>
              <w:rPr>
                <w:rFonts w:asciiTheme="majorBidi" w:hAnsiTheme="majorBidi" w:cstheme="majorBidi"/>
                <w:b/>
                <w:bCs/>
              </w:rPr>
            </w:pPr>
            <w:r w:rsidRPr="002A6C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يعدد أشهر المصنفات في علوم الحديث .</w:t>
            </w:r>
          </w:p>
        </w:tc>
        <w:tc>
          <w:tcPr>
            <w:tcW w:w="271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CFF1629" w14:textId="77777777" w:rsidR="009F1F46" w:rsidRPr="009740F9" w:rsidRDefault="009F1F46" w:rsidP="00D8056E">
            <w:pPr>
              <w:numPr>
                <w:ilvl w:val="0"/>
                <w:numId w:val="23"/>
              </w:numPr>
              <w:suppressAutoHyphens/>
              <w:bidi/>
              <w:spacing w:beforeAutospacing="1" w:after="200"/>
              <w:ind w:left="2" w:hangingChars="1" w:hanging="2"/>
              <w:outlineLvl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48" w:type="dxa"/>
            <w:vMerge/>
            <w:tcBorders>
              <w:left w:val="single" w:sz="8" w:space="0" w:color="000000"/>
              <w:right w:val="single" w:sz="12" w:space="0" w:color="000000"/>
            </w:tcBorders>
            <w:vAlign w:val="center"/>
            <w:hideMark/>
          </w:tcPr>
          <w:p w14:paraId="5101F966" w14:textId="77777777" w:rsidR="009F1F46" w:rsidRPr="00106F78" w:rsidRDefault="009F1F46" w:rsidP="00D8056E">
            <w:pPr>
              <w:bidi/>
              <w:spacing w:beforeAutospacing="1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F1F46" w:rsidRPr="00106F78" w14:paraId="55E40DF0" w14:textId="77777777" w:rsidTr="00DB261C">
        <w:trPr>
          <w:trHeight w:val="234"/>
        </w:trPr>
        <w:tc>
          <w:tcPr>
            <w:tcW w:w="838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901604F" w14:textId="77777777" w:rsidR="009F1F46" w:rsidRPr="00106F78" w:rsidRDefault="009F1F46" w:rsidP="00D8056E">
            <w:pPr>
              <w:bidi/>
              <w:ind w:hanging="2"/>
              <w:rPr>
                <w:rFonts w:asciiTheme="majorBidi" w:hAnsiTheme="majorBidi" w:cstheme="majorBidi"/>
                <w:b/>
                <w:bCs/>
              </w:rPr>
            </w:pPr>
            <w:r w:rsidRPr="00106F78">
              <w:rPr>
                <w:rFonts w:asciiTheme="majorBidi" w:hAnsiTheme="majorBidi" w:cstheme="majorBidi"/>
                <w:b/>
                <w:bCs/>
              </w:rPr>
              <w:t>3 -1</w:t>
            </w:r>
          </w:p>
        </w:tc>
        <w:tc>
          <w:tcPr>
            <w:tcW w:w="3620" w:type="dxa"/>
            <w:tcBorders>
              <w:top w:val="dashed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4D8AA50" w14:textId="063BB991" w:rsidR="009F1F46" w:rsidRPr="00106F78" w:rsidRDefault="009F1F46" w:rsidP="00D8056E">
            <w:pPr>
              <w:suppressAutoHyphens/>
              <w:bidi/>
              <w:spacing w:after="200"/>
              <w:ind w:left="2"/>
              <w:outlineLvl w:val="0"/>
              <w:rPr>
                <w:rFonts w:asciiTheme="majorBidi" w:hAnsiTheme="majorBidi" w:cstheme="majorBidi"/>
                <w:b/>
                <w:bCs/>
              </w:rPr>
            </w:pPr>
            <w:r w:rsidRPr="002A6C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يبين معاني مصطلحات الحديث.</w:t>
            </w:r>
          </w:p>
        </w:tc>
        <w:tc>
          <w:tcPr>
            <w:tcW w:w="271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70AA364" w14:textId="77777777" w:rsidR="009F1F46" w:rsidRPr="009740F9" w:rsidRDefault="009F1F46" w:rsidP="00D8056E">
            <w:pPr>
              <w:numPr>
                <w:ilvl w:val="0"/>
                <w:numId w:val="23"/>
              </w:numPr>
              <w:suppressAutoHyphens/>
              <w:bidi/>
              <w:spacing w:beforeAutospacing="1" w:after="200"/>
              <w:ind w:left="2" w:hangingChars="1" w:hanging="2"/>
              <w:outlineLvl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48" w:type="dxa"/>
            <w:vMerge/>
            <w:tcBorders>
              <w:left w:val="single" w:sz="8" w:space="0" w:color="000000"/>
              <w:right w:val="single" w:sz="12" w:space="0" w:color="000000"/>
            </w:tcBorders>
            <w:vAlign w:val="center"/>
            <w:hideMark/>
          </w:tcPr>
          <w:p w14:paraId="7E2B157B" w14:textId="77777777" w:rsidR="009F1F46" w:rsidRPr="00106F78" w:rsidRDefault="009F1F46" w:rsidP="00D8056E">
            <w:pPr>
              <w:bidi/>
              <w:spacing w:beforeAutospacing="1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F1F46" w:rsidRPr="00106F78" w14:paraId="546B129F" w14:textId="77777777" w:rsidTr="00DB261C">
        <w:trPr>
          <w:trHeight w:val="234"/>
        </w:trPr>
        <w:tc>
          <w:tcPr>
            <w:tcW w:w="838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99C42F" w14:textId="77777777" w:rsidR="009F1F46" w:rsidRPr="00106F78" w:rsidRDefault="009F1F46" w:rsidP="00D8056E">
            <w:pPr>
              <w:bidi/>
              <w:ind w:hanging="2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620" w:type="dxa"/>
            <w:tcBorders>
              <w:top w:val="dashed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07FF36" w14:textId="3C4AA793" w:rsidR="009F1F46" w:rsidRDefault="009F1F46" w:rsidP="00D8056E">
            <w:pPr>
              <w:suppressAutoHyphens/>
              <w:bidi/>
              <w:spacing w:after="200"/>
              <w:ind w:left="2"/>
              <w:outlineLvl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2A6C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يشرح أنواع علوم الحديث.</w:t>
            </w:r>
          </w:p>
        </w:tc>
        <w:tc>
          <w:tcPr>
            <w:tcW w:w="2713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D6A70A" w14:textId="77777777" w:rsidR="009F1F46" w:rsidRPr="009740F9" w:rsidRDefault="009F1F46" w:rsidP="00D8056E">
            <w:pPr>
              <w:suppressAutoHyphens/>
              <w:bidi/>
              <w:spacing w:beforeAutospacing="1" w:after="200"/>
              <w:ind w:left="2"/>
              <w:outlineLvl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48" w:type="dxa"/>
            <w:vMerge/>
            <w:tcBorders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D2FE1A" w14:textId="77777777" w:rsidR="009F1F46" w:rsidRPr="00106F78" w:rsidRDefault="009F1F46" w:rsidP="00D8056E">
            <w:pPr>
              <w:bidi/>
              <w:spacing w:beforeAutospacing="1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D8056E" w:rsidRPr="00106F78" w14:paraId="0BD04191" w14:textId="77777777" w:rsidTr="00DB261C">
        <w:trPr>
          <w:trHeight w:val="366"/>
        </w:trPr>
        <w:tc>
          <w:tcPr>
            <w:tcW w:w="83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38400C7D" w14:textId="77777777" w:rsidR="00D8056E" w:rsidRPr="00106F78" w:rsidRDefault="00D8056E" w:rsidP="00D8056E">
            <w:pPr>
              <w:bidi/>
              <w:ind w:hanging="2"/>
              <w:rPr>
                <w:rFonts w:asciiTheme="majorBidi" w:hAnsiTheme="majorBidi" w:cstheme="majorBidi"/>
                <w:b/>
                <w:bCs/>
              </w:rPr>
            </w:pPr>
            <w:r w:rsidRPr="00106F78">
              <w:rPr>
                <w:rFonts w:asciiTheme="majorBidi" w:hAnsiTheme="majorBidi" w:cstheme="majorBidi"/>
                <w:b/>
                <w:bCs/>
              </w:rPr>
              <w:lastRenderedPageBreak/>
              <w:t>2.0</w:t>
            </w:r>
          </w:p>
        </w:tc>
        <w:tc>
          <w:tcPr>
            <w:tcW w:w="858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  <w:hideMark/>
          </w:tcPr>
          <w:p w14:paraId="0C2BEA82" w14:textId="2E35D90C" w:rsidR="00D8056E" w:rsidRPr="009740F9" w:rsidRDefault="00D8056E" w:rsidP="00D8056E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outlineLvl w:val="0"/>
              <w:rPr>
                <w:rFonts w:asciiTheme="majorBidi" w:hAnsiTheme="majorBidi" w:cstheme="majorBidi"/>
                <w:b/>
                <w:bCs/>
              </w:rPr>
            </w:pPr>
            <w:r w:rsidRPr="002A6C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المهارات</w:t>
            </w:r>
          </w:p>
        </w:tc>
      </w:tr>
      <w:tr w:rsidR="00DB261C" w:rsidRPr="00106F78" w14:paraId="469BB389" w14:textId="77777777" w:rsidTr="00DB261C">
        <w:trPr>
          <w:trHeight w:val="351"/>
        </w:trPr>
        <w:tc>
          <w:tcPr>
            <w:tcW w:w="838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vAlign w:val="center"/>
            <w:hideMark/>
          </w:tcPr>
          <w:p w14:paraId="4F6FFDF7" w14:textId="77777777" w:rsidR="00DB261C" w:rsidRPr="00106F78" w:rsidRDefault="00DB261C" w:rsidP="00DB261C">
            <w:pPr>
              <w:bidi/>
              <w:ind w:hanging="2"/>
              <w:rPr>
                <w:rFonts w:asciiTheme="majorBidi" w:hAnsiTheme="majorBidi" w:cstheme="majorBidi"/>
                <w:b/>
                <w:bCs/>
              </w:rPr>
            </w:pPr>
            <w:r w:rsidRPr="00106F78">
              <w:rPr>
                <w:rFonts w:asciiTheme="majorBidi" w:hAnsiTheme="majorBidi" w:cstheme="majorBidi"/>
                <w:b/>
                <w:bCs/>
              </w:rPr>
              <w:t>2.1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  <w:hideMark/>
          </w:tcPr>
          <w:p w14:paraId="166EBF9B" w14:textId="0859D550" w:rsidR="00DB261C" w:rsidRPr="00106F78" w:rsidRDefault="00DB261C" w:rsidP="00DB261C">
            <w:pPr>
              <w:suppressAutoHyphens/>
              <w:bidi/>
              <w:spacing w:after="200"/>
              <w:ind w:left="2"/>
              <w:outlineLvl w:val="0"/>
              <w:rPr>
                <w:rFonts w:asciiTheme="majorBidi" w:hAnsiTheme="majorBidi" w:cstheme="majorBidi"/>
                <w:b/>
                <w:bCs/>
              </w:rPr>
            </w:pPr>
            <w:r w:rsidRPr="002A6C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يميز الفرق بين أنواع علوم الحديث. </w:t>
            </w:r>
          </w:p>
        </w:tc>
        <w:tc>
          <w:tcPr>
            <w:tcW w:w="2713" w:type="dxa"/>
            <w:vMerge w:val="restart"/>
            <w:tcBorders>
              <w:top w:val="single" w:sz="4" w:space="0" w:color="000000"/>
            </w:tcBorders>
            <w:vAlign w:val="center"/>
          </w:tcPr>
          <w:p w14:paraId="4AB2E539" w14:textId="77777777" w:rsidR="00DB261C" w:rsidRPr="008C00E3" w:rsidRDefault="00DB261C" w:rsidP="00DB261C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-</w:t>
            </w: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الجماعات التعليمية في التحضير لموضوع الدرس</w:t>
            </w:r>
          </w:p>
          <w:p w14:paraId="4C109EE9" w14:textId="77777777" w:rsidR="00DB261C" w:rsidRPr="008C00E3" w:rsidRDefault="00DB261C" w:rsidP="00DB261C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 أنشطة تدريبية وحل تطبيقات.</w:t>
            </w:r>
          </w:p>
          <w:p w14:paraId="34AD3D5E" w14:textId="77777777" w:rsidR="00DB261C" w:rsidRPr="008C00E3" w:rsidRDefault="00DB261C" w:rsidP="00DB261C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أسلوب حل المشكلة.</w:t>
            </w:r>
          </w:p>
          <w:p w14:paraId="75180820" w14:textId="77777777" w:rsidR="00DB261C" w:rsidRPr="008C00E3" w:rsidRDefault="00DB261C" w:rsidP="00DB261C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العصف الذهني.</w:t>
            </w:r>
          </w:p>
          <w:p w14:paraId="35FCB0AE" w14:textId="77777777" w:rsidR="00DB261C" w:rsidRPr="008C00E3" w:rsidRDefault="00DB261C" w:rsidP="00DB261C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المناقشات الجماعية </w:t>
            </w:r>
          </w:p>
          <w:p w14:paraId="3A12E332" w14:textId="77777777" w:rsidR="00DB261C" w:rsidRPr="008C00E3" w:rsidRDefault="00DB261C" w:rsidP="00DB261C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دراسة حالة.</w:t>
            </w:r>
          </w:p>
          <w:p w14:paraId="01A2C2CB" w14:textId="77777777" w:rsidR="00DB261C" w:rsidRDefault="00DB261C" w:rsidP="00DB261C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ورش العمل الصغيرة</w:t>
            </w:r>
          </w:p>
          <w:p w14:paraId="657AEC93" w14:textId="5C17A01D" w:rsidR="00DB261C" w:rsidRPr="00106F78" w:rsidRDefault="00DB261C" w:rsidP="00DB261C">
            <w:pPr>
              <w:suppressAutoHyphens/>
              <w:bidi/>
              <w:spacing w:after="200"/>
              <w:ind w:left="2"/>
              <w:outlineLvl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</w:tcBorders>
            <w:vAlign w:val="center"/>
          </w:tcPr>
          <w:p w14:paraId="1166657C" w14:textId="77777777" w:rsidR="00DB261C" w:rsidRPr="008C00E3" w:rsidRDefault="00DB261C" w:rsidP="00DB261C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الاختبارات الفصلية والنهائية (الشفوية/الموضوعية/المقالية)</w:t>
            </w:r>
          </w:p>
          <w:p w14:paraId="20500909" w14:textId="77777777" w:rsidR="00DB261C" w:rsidRPr="00494616" w:rsidRDefault="00DB261C" w:rsidP="00DB261C">
            <w:pPr>
              <w:pStyle w:val="af"/>
              <w:numPr>
                <w:ilvl w:val="0"/>
                <w:numId w:val="24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الأنشطة الصفية.</w:t>
            </w:r>
          </w:p>
          <w:p w14:paraId="39776095" w14:textId="77777777" w:rsidR="00DB261C" w:rsidRPr="00494616" w:rsidRDefault="00DB261C" w:rsidP="00DB261C">
            <w:pPr>
              <w:pStyle w:val="af"/>
              <w:numPr>
                <w:ilvl w:val="0"/>
                <w:numId w:val="24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ملف انجاز الطالبة.</w:t>
            </w:r>
          </w:p>
          <w:p w14:paraId="294B3E24" w14:textId="33C10474" w:rsidR="00DB261C" w:rsidRPr="00106F78" w:rsidRDefault="00DB261C" w:rsidP="00DB261C">
            <w:pPr>
              <w:bidi/>
              <w:spacing w:after="20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94616">
              <w:rPr>
                <w:rFonts w:ascii="Sakkal Majalla" w:hAnsi="Sakkal Majalla" w:cs="Sakkal Majalla"/>
                <w:rtl/>
              </w:rPr>
              <w:t>تقييم تفاعل الطالبات في القدرة على التحليل والاستنباط.</w:t>
            </w:r>
          </w:p>
        </w:tc>
      </w:tr>
      <w:tr w:rsidR="00D8056E" w:rsidRPr="00106F78" w14:paraId="063B3446" w14:textId="77777777" w:rsidTr="00DB261C">
        <w:trPr>
          <w:trHeight w:val="366"/>
        </w:trPr>
        <w:tc>
          <w:tcPr>
            <w:tcW w:w="838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vAlign w:val="center"/>
            <w:hideMark/>
          </w:tcPr>
          <w:p w14:paraId="5E435B0C" w14:textId="77777777" w:rsidR="00D8056E" w:rsidRPr="00106F78" w:rsidRDefault="00D8056E" w:rsidP="00D8056E">
            <w:pPr>
              <w:bidi/>
              <w:ind w:hanging="2"/>
              <w:rPr>
                <w:rFonts w:asciiTheme="majorBidi" w:hAnsiTheme="majorBidi" w:cstheme="majorBidi"/>
                <w:b/>
                <w:bCs/>
              </w:rPr>
            </w:pPr>
            <w:r w:rsidRPr="00106F78">
              <w:rPr>
                <w:rFonts w:asciiTheme="majorBidi" w:hAnsiTheme="majorBidi" w:cstheme="majorBidi"/>
                <w:b/>
                <w:bCs/>
              </w:rPr>
              <w:t>2.2</w:t>
            </w:r>
          </w:p>
        </w:tc>
        <w:tc>
          <w:tcPr>
            <w:tcW w:w="3620" w:type="dxa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  <w:hideMark/>
          </w:tcPr>
          <w:p w14:paraId="5908B1C0" w14:textId="68B7F02A" w:rsidR="00D8056E" w:rsidRPr="00106F78" w:rsidRDefault="00D8056E" w:rsidP="00D8056E">
            <w:pPr>
              <w:suppressAutoHyphens/>
              <w:bidi/>
              <w:spacing w:after="200"/>
              <w:ind w:left="2"/>
              <w:outlineLvl w:val="0"/>
              <w:rPr>
                <w:rFonts w:asciiTheme="majorBidi" w:hAnsiTheme="majorBidi" w:cstheme="majorBidi"/>
                <w:b/>
                <w:bCs/>
              </w:rPr>
            </w:pPr>
            <w:r w:rsidRPr="002A6C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يقارن بين المصطلحات المتشابهة .</w:t>
            </w:r>
          </w:p>
        </w:tc>
        <w:tc>
          <w:tcPr>
            <w:tcW w:w="2713" w:type="dxa"/>
            <w:vMerge/>
            <w:vAlign w:val="center"/>
          </w:tcPr>
          <w:p w14:paraId="3D97FD26" w14:textId="77777777" w:rsidR="00D8056E" w:rsidRPr="009740F9" w:rsidRDefault="00D8056E" w:rsidP="00D8056E">
            <w:pPr>
              <w:numPr>
                <w:ilvl w:val="0"/>
                <w:numId w:val="23"/>
              </w:numPr>
              <w:suppressAutoHyphens/>
              <w:bidi/>
              <w:spacing w:beforeAutospacing="1" w:after="200" w:afterAutospacing="1"/>
              <w:ind w:left="2" w:hangingChars="1" w:hanging="2"/>
              <w:outlineLvl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48" w:type="dxa"/>
            <w:vMerge/>
            <w:vAlign w:val="center"/>
          </w:tcPr>
          <w:p w14:paraId="0AD771F3" w14:textId="77777777" w:rsidR="00D8056E" w:rsidRPr="00106F78" w:rsidRDefault="00D8056E" w:rsidP="00D8056E">
            <w:pPr>
              <w:bidi/>
              <w:spacing w:beforeAutospacing="1" w:afterAutospacing="1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D8056E" w:rsidRPr="00106F78" w14:paraId="17828035" w14:textId="77777777" w:rsidTr="00DB261C">
        <w:trPr>
          <w:trHeight w:val="351"/>
        </w:trPr>
        <w:tc>
          <w:tcPr>
            <w:tcW w:w="83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6BE758B5" w14:textId="77777777" w:rsidR="00D8056E" w:rsidRPr="00106F78" w:rsidRDefault="00D8056E" w:rsidP="00D8056E">
            <w:pPr>
              <w:bidi/>
              <w:ind w:hanging="2"/>
              <w:rPr>
                <w:rFonts w:asciiTheme="majorBidi" w:hAnsiTheme="majorBidi" w:cstheme="majorBidi"/>
                <w:b/>
                <w:bCs/>
              </w:rPr>
            </w:pPr>
            <w:r w:rsidRPr="00106F78">
              <w:rPr>
                <w:rFonts w:asciiTheme="majorBidi" w:hAnsiTheme="majorBidi" w:cstheme="majorBidi"/>
                <w:b/>
                <w:bCs/>
              </w:rPr>
              <w:t>3.0</w:t>
            </w:r>
          </w:p>
        </w:tc>
        <w:tc>
          <w:tcPr>
            <w:tcW w:w="858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  <w:hideMark/>
          </w:tcPr>
          <w:p w14:paraId="25430779" w14:textId="619C3E06" w:rsidR="00D8056E" w:rsidRPr="009740F9" w:rsidRDefault="00D8056E" w:rsidP="00D8056E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outlineLvl w:val="0"/>
              <w:rPr>
                <w:rFonts w:asciiTheme="majorBidi" w:hAnsiTheme="majorBidi" w:cstheme="majorBidi"/>
                <w:b/>
                <w:bCs/>
              </w:rPr>
            </w:pPr>
            <w:r w:rsidRPr="002A6C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القيم</w:t>
            </w:r>
          </w:p>
        </w:tc>
      </w:tr>
      <w:tr w:rsidR="00DB261C" w:rsidRPr="00106F78" w14:paraId="7BC47EA4" w14:textId="77777777" w:rsidTr="00DB261C">
        <w:trPr>
          <w:trHeight w:val="703"/>
        </w:trPr>
        <w:tc>
          <w:tcPr>
            <w:tcW w:w="838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vAlign w:val="center"/>
            <w:hideMark/>
          </w:tcPr>
          <w:p w14:paraId="6E5666C5" w14:textId="77777777" w:rsidR="00DB261C" w:rsidRPr="00106F78" w:rsidRDefault="00DB261C" w:rsidP="00DB261C">
            <w:pPr>
              <w:bidi/>
              <w:ind w:hanging="2"/>
              <w:rPr>
                <w:rFonts w:asciiTheme="majorBidi" w:hAnsiTheme="majorBidi" w:cstheme="majorBidi"/>
                <w:b/>
                <w:bCs/>
              </w:rPr>
            </w:pPr>
            <w:r w:rsidRPr="00106F78">
              <w:rPr>
                <w:rFonts w:asciiTheme="majorBidi" w:hAnsiTheme="majorBidi" w:cstheme="majorBidi"/>
                <w:b/>
                <w:bCs/>
              </w:rPr>
              <w:t>3 - 1</w:t>
            </w:r>
          </w:p>
        </w:tc>
        <w:tc>
          <w:tcPr>
            <w:tcW w:w="3620" w:type="dxa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  <w:hideMark/>
          </w:tcPr>
          <w:p w14:paraId="03B1901A" w14:textId="39217DF0" w:rsidR="00DB261C" w:rsidRPr="00106F78" w:rsidRDefault="00DB261C" w:rsidP="00DB261C">
            <w:pPr>
              <w:numPr>
                <w:ilvl w:val="0"/>
                <w:numId w:val="23"/>
              </w:numPr>
              <w:suppressAutoHyphens/>
              <w:bidi/>
              <w:spacing w:after="200"/>
              <w:ind w:left="3" w:hangingChars="1" w:hanging="3"/>
              <w:outlineLvl w:val="0"/>
              <w:rPr>
                <w:rFonts w:asciiTheme="majorBidi" w:hAnsiTheme="majorBidi" w:cstheme="majorBidi"/>
                <w:b/>
                <w:bCs/>
              </w:rPr>
            </w:pPr>
            <w:r w:rsidRPr="002A6C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يحسن التعامل مع العلماء واحترام من خدموا السنة.</w:t>
            </w:r>
          </w:p>
        </w:tc>
        <w:tc>
          <w:tcPr>
            <w:tcW w:w="2713" w:type="dxa"/>
            <w:vMerge w:val="restart"/>
            <w:tcBorders>
              <w:top w:val="single" w:sz="4" w:space="0" w:color="000000"/>
            </w:tcBorders>
            <w:vAlign w:val="center"/>
          </w:tcPr>
          <w:p w14:paraId="7B745D62" w14:textId="77777777" w:rsidR="00DB261C" w:rsidRPr="007C1D34" w:rsidRDefault="00DB261C" w:rsidP="00DB261C">
            <w:pPr>
              <w:pStyle w:val="af"/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المشاريع</w:t>
            </w:r>
          </w:p>
          <w:p w14:paraId="3A2F6DF1" w14:textId="77777777" w:rsidR="00DB261C" w:rsidRPr="007C1D34" w:rsidRDefault="00DB261C" w:rsidP="00DB261C">
            <w:pPr>
              <w:pStyle w:val="af"/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 xml:space="preserve">طرح قضايا مفتوحة للنقاش </w:t>
            </w:r>
          </w:p>
          <w:p w14:paraId="48997B69" w14:textId="77777777" w:rsidR="00DB261C" w:rsidRPr="007C1D34" w:rsidRDefault="00DB261C" w:rsidP="00DB261C">
            <w:pPr>
              <w:pStyle w:val="af"/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التكليف بأعمال جماعية</w:t>
            </w:r>
          </w:p>
          <w:p w14:paraId="43204236" w14:textId="77777777" w:rsidR="00DB261C" w:rsidRPr="007C1D34" w:rsidRDefault="00DB261C" w:rsidP="00DB261C">
            <w:pPr>
              <w:pStyle w:val="af"/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  <w:p w14:paraId="4798EE01" w14:textId="77777777" w:rsidR="00DB261C" w:rsidRPr="007C1D34" w:rsidRDefault="00DB261C" w:rsidP="00DB261C">
            <w:pPr>
              <w:pStyle w:val="af"/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العروض التقديمية.</w:t>
            </w:r>
          </w:p>
          <w:p w14:paraId="2BB19CDB" w14:textId="50EF74C7" w:rsidR="00DB261C" w:rsidRPr="00106F78" w:rsidRDefault="00DB261C" w:rsidP="00DB261C">
            <w:pPr>
              <w:suppressAutoHyphens/>
              <w:bidi/>
              <w:spacing w:after="200"/>
              <w:ind w:left="2"/>
              <w:jc w:val="both"/>
              <w:outlineLvl w:val="0"/>
              <w:rPr>
                <w:rFonts w:asciiTheme="majorBidi" w:hAnsiTheme="majorBidi" w:cstheme="majorBidi"/>
                <w:b/>
                <w:bCs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تبادل الأدوار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</w:tcBorders>
            <w:vAlign w:val="center"/>
          </w:tcPr>
          <w:p w14:paraId="0D5FDD06" w14:textId="77777777" w:rsidR="00DB261C" w:rsidRPr="007C1D34" w:rsidRDefault="00DB261C" w:rsidP="00DB261C">
            <w:pPr>
              <w:pStyle w:val="af"/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 xml:space="preserve">الملاحظة المباشرة </w:t>
            </w:r>
          </w:p>
          <w:p w14:paraId="31AEE3C8" w14:textId="77777777" w:rsidR="00DB261C" w:rsidRPr="007C1D34" w:rsidRDefault="00DB261C" w:rsidP="00DB261C">
            <w:pPr>
              <w:pStyle w:val="af"/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التقييم المستمر</w:t>
            </w:r>
          </w:p>
          <w:p w14:paraId="1D6536C4" w14:textId="77777777" w:rsidR="00DB261C" w:rsidRPr="007C1D34" w:rsidRDefault="00DB261C" w:rsidP="00DB261C">
            <w:pPr>
              <w:pStyle w:val="af"/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تقييم الاقران</w:t>
            </w:r>
          </w:p>
          <w:p w14:paraId="136744BB" w14:textId="77777777" w:rsidR="00DB261C" w:rsidRPr="00106F78" w:rsidRDefault="00DB261C" w:rsidP="00DB261C">
            <w:pPr>
              <w:bidi/>
              <w:spacing w:after="20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D8056E" w:rsidRPr="00106F78" w14:paraId="44CC77B1" w14:textId="77777777" w:rsidTr="00DB261C">
        <w:trPr>
          <w:trHeight w:val="566"/>
        </w:trPr>
        <w:tc>
          <w:tcPr>
            <w:tcW w:w="838" w:type="dxa"/>
            <w:tcBorders>
              <w:top w:val="dashed" w:sz="4" w:space="0" w:color="000000"/>
              <w:left w:val="single" w:sz="12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C3B4912" w14:textId="77777777" w:rsidR="00D8056E" w:rsidRPr="00106F78" w:rsidRDefault="00D8056E" w:rsidP="00D8056E">
            <w:pPr>
              <w:bidi/>
              <w:ind w:hanging="2"/>
              <w:rPr>
                <w:rFonts w:asciiTheme="majorBidi" w:hAnsiTheme="majorBidi" w:cstheme="majorBidi"/>
                <w:b/>
                <w:bCs/>
              </w:rPr>
            </w:pPr>
            <w:r w:rsidRPr="00106F78">
              <w:rPr>
                <w:rFonts w:asciiTheme="majorBidi" w:hAnsiTheme="majorBidi" w:cstheme="majorBidi"/>
                <w:b/>
                <w:bCs/>
              </w:rPr>
              <w:t>3 - 2</w:t>
            </w:r>
          </w:p>
        </w:tc>
        <w:tc>
          <w:tcPr>
            <w:tcW w:w="3620" w:type="dxa"/>
            <w:tcBorders>
              <w:top w:val="dashed" w:sz="4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hideMark/>
          </w:tcPr>
          <w:p w14:paraId="496F1C2B" w14:textId="10A94422" w:rsidR="00D8056E" w:rsidRPr="00106F78" w:rsidRDefault="00D8056E" w:rsidP="00D8056E">
            <w:pPr>
              <w:bidi/>
              <w:ind w:hanging="2"/>
              <w:rPr>
                <w:rFonts w:asciiTheme="majorBidi" w:hAnsiTheme="majorBidi" w:cstheme="majorBidi"/>
                <w:b/>
                <w:bCs/>
              </w:rPr>
            </w:pPr>
            <w:r w:rsidRPr="002A6C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يعرض آراء الآخرين وتقبلها ونقدها بصورة علمية.</w:t>
            </w:r>
          </w:p>
        </w:tc>
        <w:tc>
          <w:tcPr>
            <w:tcW w:w="2713" w:type="dxa"/>
            <w:vMerge/>
            <w:tcBorders>
              <w:bottom w:val="single" w:sz="12" w:space="0" w:color="auto"/>
            </w:tcBorders>
            <w:vAlign w:val="center"/>
          </w:tcPr>
          <w:p w14:paraId="4698754A" w14:textId="77777777" w:rsidR="00D8056E" w:rsidRPr="00106F78" w:rsidRDefault="00D8056E" w:rsidP="00D8056E">
            <w:pPr>
              <w:bidi/>
              <w:spacing w:beforeAutospacing="1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48" w:type="dxa"/>
            <w:vMerge/>
            <w:tcBorders>
              <w:bottom w:val="single" w:sz="12" w:space="0" w:color="auto"/>
            </w:tcBorders>
            <w:vAlign w:val="center"/>
          </w:tcPr>
          <w:p w14:paraId="61D85F4A" w14:textId="77777777" w:rsidR="00D8056E" w:rsidRPr="00106F78" w:rsidRDefault="00D8056E" w:rsidP="00D8056E">
            <w:pPr>
              <w:bidi/>
              <w:spacing w:beforeAutospacing="1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3A84A9DB" w14:textId="4D05E30B" w:rsidR="00DE6F40" w:rsidRDefault="00DE6F40" w:rsidP="00416FE2">
      <w:pPr>
        <w:pStyle w:val="2"/>
        <w:rPr>
          <w:rtl/>
        </w:rPr>
      </w:pPr>
      <w:r>
        <w:rPr>
          <w:rFonts w:hint="cs"/>
          <w:rtl/>
        </w:rPr>
        <w:t xml:space="preserve"> </w:t>
      </w:r>
    </w:p>
    <w:p w14:paraId="2E6CD492" w14:textId="34C3C57B" w:rsidR="00DE6F40" w:rsidRDefault="00DE6F40" w:rsidP="00416FE2">
      <w:pPr>
        <w:pStyle w:val="2"/>
        <w:rPr>
          <w:rtl/>
        </w:rPr>
      </w:pPr>
    </w:p>
    <w:p w14:paraId="557BD267" w14:textId="0A43A7A4" w:rsidR="00DE6F40" w:rsidRDefault="00DE6F40" w:rsidP="00DE6F40">
      <w:pPr>
        <w:rPr>
          <w:rtl/>
        </w:rPr>
      </w:pPr>
    </w:p>
    <w:p w14:paraId="6082F978" w14:textId="77777777" w:rsidR="00DE6F40" w:rsidRPr="00DE6F40" w:rsidRDefault="00DE6F40" w:rsidP="00DE6F40">
      <w:pPr>
        <w:rPr>
          <w:rtl/>
        </w:rPr>
      </w:pPr>
    </w:p>
    <w:p w14:paraId="26B38947" w14:textId="2023C327" w:rsidR="00E34F0F" w:rsidRPr="005D2DDD" w:rsidRDefault="00DE6F40" w:rsidP="00416FE2">
      <w:pPr>
        <w:pStyle w:val="2"/>
        <w:rPr>
          <w:rtl/>
        </w:rPr>
      </w:pPr>
      <w:r>
        <w:rPr>
          <w:rFonts w:hint="cs"/>
          <w:rtl/>
        </w:rPr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17"/>
      <w:r w:rsidR="00C02B79" w:rsidRPr="005D2DDD">
        <w:rPr>
          <w:rtl/>
        </w:rPr>
        <w:t xml:space="preserve"> </w:t>
      </w:r>
      <w:bookmarkEnd w:id="18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796"/>
        <w:gridCol w:w="2107"/>
        <w:gridCol w:w="2247"/>
      </w:tblGrid>
      <w:tr w:rsidR="00DE6F40" w:rsidRPr="00370EAC" w14:paraId="1305D60D" w14:textId="77777777" w:rsidTr="00E45E52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018A8D" w14:textId="77777777" w:rsidR="00DE6F40" w:rsidRPr="00370EAC" w:rsidRDefault="00DE6F40" w:rsidP="00E45E5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7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52D30B1" w14:textId="77777777" w:rsidR="00DE6F40" w:rsidRPr="00370EAC" w:rsidRDefault="00DE6F40" w:rsidP="00E45E5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أنشطة التقييم</w:t>
            </w:r>
          </w:p>
        </w:tc>
        <w:tc>
          <w:tcPr>
            <w:tcW w:w="21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1B1DE9B" w14:textId="77777777" w:rsidR="00DE6F40" w:rsidRPr="00370EAC" w:rsidRDefault="00DE6F40" w:rsidP="00E45E5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توقيت التقييم</w:t>
            </w:r>
          </w:p>
          <w:p w14:paraId="6FB58DCA" w14:textId="77777777" w:rsidR="00DE6F40" w:rsidRPr="00370EAC" w:rsidRDefault="00DE6F40" w:rsidP="00E45E5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370EAC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30D620A" w14:textId="77777777" w:rsidR="00DE6F40" w:rsidRPr="00370EAC" w:rsidRDefault="00DE6F40" w:rsidP="00E45E5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النسبة </w:t>
            </w:r>
          </w:p>
          <w:p w14:paraId="5376E396" w14:textId="77777777" w:rsidR="00DE6F40" w:rsidRPr="00370EAC" w:rsidRDefault="00DE6F40" w:rsidP="00E45E5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من إجمالي درجة التقييم</w:t>
            </w:r>
          </w:p>
        </w:tc>
      </w:tr>
      <w:tr w:rsidR="00DE6F40" w:rsidRPr="00370EAC" w14:paraId="74F11551" w14:textId="77777777" w:rsidTr="00E45E52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1F15B0E" w14:textId="77777777" w:rsidR="00DE6F40" w:rsidRPr="00370EAC" w:rsidRDefault="00DE6F40" w:rsidP="00E45E5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7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33F19FB" w14:textId="77777777" w:rsidR="00DE6F40" w:rsidRPr="00370EAC" w:rsidRDefault="00DE6F40" w:rsidP="00E45E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البحوث القصيرة، والواجبات المنزلية (فردي، وجماعي) المناقشة أثناء المحاضرة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6D46942" w14:textId="77777777" w:rsidR="00DE6F40" w:rsidRPr="00370EAC" w:rsidRDefault="00DE6F40" w:rsidP="00E45E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طوال الفصل الدراسي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3DD6CFDD" w14:textId="77777777" w:rsidR="00DE6F40" w:rsidRPr="00370EAC" w:rsidRDefault="00DE6F40" w:rsidP="00E45E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15٪</w:t>
            </w:r>
          </w:p>
        </w:tc>
      </w:tr>
      <w:tr w:rsidR="00DE6F40" w:rsidRPr="00370EAC" w14:paraId="631AA40E" w14:textId="77777777" w:rsidTr="00E45E5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FCBC1EE" w14:textId="77777777" w:rsidR="00DE6F40" w:rsidRPr="00370EAC" w:rsidRDefault="00DE6F40" w:rsidP="00E45E5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7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6DBAAE5" w14:textId="77777777" w:rsidR="00DE6F40" w:rsidRPr="00370EAC" w:rsidRDefault="00DE6F40" w:rsidP="00E45E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اختبار قصير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437C817" w14:textId="77777777" w:rsidR="00DE6F40" w:rsidRPr="00370EAC" w:rsidRDefault="00DE6F40" w:rsidP="00E45E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B03FD55" w14:textId="77777777" w:rsidR="00DE6F40" w:rsidRPr="00370EAC" w:rsidRDefault="00DE6F40" w:rsidP="00E45E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5%</w:t>
            </w:r>
          </w:p>
        </w:tc>
      </w:tr>
      <w:tr w:rsidR="00DE6F40" w:rsidRPr="00370EAC" w14:paraId="437C13F9" w14:textId="77777777" w:rsidTr="00E45E5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14A8CC" w14:textId="77777777" w:rsidR="00DE6F40" w:rsidRPr="00370EAC" w:rsidRDefault="00DE6F40" w:rsidP="00E45E5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47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39C4951" w14:textId="77777777" w:rsidR="00DE6F40" w:rsidRPr="00370EAC" w:rsidRDefault="00DE6F40" w:rsidP="00E45E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اختبار فصلي </w:t>
            </w:r>
          </w:p>
        </w:tc>
        <w:tc>
          <w:tcPr>
            <w:tcW w:w="210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B56C8A" w14:textId="77777777" w:rsidR="00DE6F40" w:rsidRPr="00370EAC" w:rsidRDefault="00DE6F40" w:rsidP="00E45E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الأسبوع الثاني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411A1E1" w14:textId="77777777" w:rsidR="00DE6F40" w:rsidRPr="00370EAC" w:rsidRDefault="00DE6F40" w:rsidP="00E45E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30%</w:t>
            </w:r>
          </w:p>
        </w:tc>
      </w:tr>
      <w:tr w:rsidR="00DE6F40" w:rsidRPr="00370EAC" w14:paraId="4B44F55C" w14:textId="77777777" w:rsidTr="00E45E5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170C21" w14:textId="77777777" w:rsidR="00DE6F40" w:rsidRPr="00370EAC" w:rsidRDefault="00DE6F40" w:rsidP="00E45E5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47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1390B35" w14:textId="77777777" w:rsidR="00DE6F40" w:rsidRPr="00370EAC" w:rsidRDefault="00DE6F40" w:rsidP="00E45E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اختبار نهائي</w:t>
            </w:r>
          </w:p>
        </w:tc>
        <w:tc>
          <w:tcPr>
            <w:tcW w:w="210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6FB316" w14:textId="77777777" w:rsidR="00DE6F40" w:rsidRPr="00370EAC" w:rsidRDefault="00DE6F40" w:rsidP="00E45E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C365417" w14:textId="77777777" w:rsidR="00DE6F40" w:rsidRPr="00370EAC" w:rsidRDefault="00DE6F40" w:rsidP="00E45E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50%</w:t>
            </w:r>
          </w:p>
        </w:tc>
      </w:tr>
      <w:tr w:rsidR="00DE6F40" w:rsidRPr="00370EAC" w14:paraId="15B3E443" w14:textId="77777777" w:rsidTr="00E45E5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859FC4" w14:textId="77777777" w:rsidR="00DE6F40" w:rsidRPr="00370EAC" w:rsidRDefault="00DE6F40" w:rsidP="00E45E5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479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44EF7C6" w14:textId="77777777" w:rsidR="00DE6F40" w:rsidRPr="00370EAC" w:rsidRDefault="00DE6F40" w:rsidP="00E45E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210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4842B0A" w14:textId="77777777" w:rsidR="00DE6F40" w:rsidRPr="00370EAC" w:rsidRDefault="00DE6F40" w:rsidP="00E45E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D73FCBE" w14:textId="77777777" w:rsidR="00DE6F40" w:rsidRPr="00370EAC" w:rsidRDefault="00DE6F40" w:rsidP="00E45E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100%</w:t>
            </w:r>
          </w:p>
        </w:tc>
      </w:tr>
    </w:tbl>
    <w:p w14:paraId="3EE92555" w14:textId="76011C59"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098270E6" w14:textId="77777777" w:rsidR="00524059" w:rsidRDefault="00524059" w:rsidP="00283B54">
      <w:pPr>
        <w:pStyle w:val="1"/>
      </w:pPr>
      <w:bookmarkStart w:id="19" w:name="_Toc526247388"/>
      <w:bookmarkStart w:id="20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19"/>
      <w:bookmarkEnd w:id="20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5D2DDD" w14:paraId="717993A5" w14:textId="77777777" w:rsidTr="004942AF">
        <w:trPr>
          <w:trHeight w:val="1298"/>
        </w:trPr>
        <w:tc>
          <w:tcPr>
            <w:tcW w:w="9571" w:type="dxa"/>
          </w:tcPr>
          <w:p w14:paraId="0DF08C3B" w14:textId="77777777" w:rsidR="00DE6F40" w:rsidRPr="0020108D" w:rsidRDefault="00DE6F40" w:rsidP="00DE6F4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0108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ترتيبات إتاحة أعضاء هيئة التدريس والهيئة التعليمية للاستشارات والإرشاد الأكاديمي الخاص لكل طالب (مع ذكر مقدار الوقت الذي يتوقع أن يتواجد خلاله أعضاء هيئة التدريس لهذا الغرض في كل أسبوع).  </w:t>
            </w:r>
          </w:p>
          <w:p w14:paraId="60405EBE" w14:textId="7BD34338" w:rsidR="00DE6F40" w:rsidRPr="00DE6F40" w:rsidRDefault="00DE6F40" w:rsidP="00DE6F40">
            <w:pPr>
              <w:pStyle w:val="af"/>
              <w:numPr>
                <w:ilvl w:val="0"/>
                <w:numId w:val="24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E6F4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الإجابة عن استفسارات الطالب/الطالبة فيما يخص موضوعات المقرر.</w:t>
            </w:r>
          </w:p>
          <w:p w14:paraId="207F786A" w14:textId="77777777" w:rsidR="00DE6F40" w:rsidRPr="0020108D" w:rsidRDefault="00DE6F40" w:rsidP="00DE6F4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0108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تحديد الساعات المكتبية في بداية الفصل الدراسي.</w:t>
            </w:r>
          </w:p>
          <w:p w14:paraId="553B48BB" w14:textId="77777777" w:rsidR="00DE6F40" w:rsidRPr="0020108D" w:rsidRDefault="00DE6F40" w:rsidP="00DE6F4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0108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- تفعيل البريد الإلكتروني في التواصل مع الطلاب.</w:t>
            </w:r>
          </w:p>
          <w:p w14:paraId="5E62200C" w14:textId="77777777" w:rsidR="00DE6F40" w:rsidRPr="0020108D" w:rsidRDefault="00DE6F40" w:rsidP="00DE6F4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0108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- التواصل من خلال وسائل التواصل الأخرى</w:t>
            </w:r>
          </w:p>
          <w:p w14:paraId="75745EB2" w14:textId="77777777" w:rsidR="00DE6F40" w:rsidRPr="0020108D" w:rsidRDefault="00DE6F40" w:rsidP="00DE6F4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0108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- متابعة الطلبة المتعثرين والعمل على تطويرهم</w:t>
            </w:r>
            <w:r w:rsidRPr="0020108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. </w:t>
            </w:r>
          </w:p>
          <w:p w14:paraId="53013C77" w14:textId="0C61D9EA" w:rsidR="00013764" w:rsidRPr="005D2DDD" w:rsidRDefault="00DE6F40" w:rsidP="00DE6F40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20108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- تنمية مهارة الطلبة المتفوقين</w:t>
            </w:r>
          </w:p>
        </w:tc>
      </w:tr>
    </w:tbl>
    <w:p w14:paraId="3A03EAA2" w14:textId="18B1F5DF" w:rsidR="004F498B" w:rsidRPr="005D2DDD" w:rsidRDefault="00242CCC" w:rsidP="00283B54">
      <w:pPr>
        <w:pStyle w:val="1"/>
      </w:pPr>
      <w:bookmarkStart w:id="21" w:name="_Toc526247389"/>
      <w:bookmarkStart w:id="22" w:name="_Toc337794"/>
      <w:r w:rsidRPr="005D2DDD">
        <w:rPr>
          <w:rtl/>
        </w:rPr>
        <w:lastRenderedPageBreak/>
        <w:t xml:space="preserve">و – مصادر التعلم </w:t>
      </w:r>
      <w:r w:rsidR="00BA479B" w:rsidRPr="005D2DDD">
        <w:rPr>
          <w:rtl/>
        </w:rPr>
        <w:t>والمرافق:</w:t>
      </w:r>
      <w:bookmarkEnd w:id="21"/>
      <w:bookmarkEnd w:id="22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3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3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40171F" w:rsidRPr="00F76CA5" w14:paraId="24602A30" w14:textId="77777777" w:rsidTr="0040171F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40171F" w:rsidRPr="00DE6F40" w:rsidRDefault="0040171F" w:rsidP="00DE6F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E6F4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المرجع الرئيس للمقرر</w:t>
            </w:r>
          </w:p>
        </w:tc>
        <w:tc>
          <w:tcPr>
            <w:tcW w:w="6968" w:type="dxa"/>
            <w:vAlign w:val="center"/>
          </w:tcPr>
          <w:p w14:paraId="54C50C8D" w14:textId="77777777" w:rsidR="0040171F" w:rsidRPr="00DE6F40" w:rsidRDefault="0040171F" w:rsidP="00DE6F40">
            <w:pPr>
              <w:numPr>
                <w:ilvl w:val="0"/>
                <w:numId w:val="15"/>
              </w:numPr>
              <w:suppressAutoHyphens/>
              <w:bidi/>
              <w:spacing w:after="200"/>
              <w:ind w:left="3" w:hangingChars="1" w:hanging="3"/>
              <w:outlineLvl w:val="0"/>
              <w:rPr>
                <w:rFonts w:ascii="Sakkal Majalla" w:hAnsi="Sakkal Majalla" w:cs="Sakkal Majalla"/>
                <w:sz w:val="28"/>
                <w:szCs w:val="28"/>
                <w:lang w:val="en-AU"/>
              </w:rPr>
            </w:pPr>
            <w:r w:rsidRPr="00DE6F40">
              <w:rPr>
                <w:rFonts w:ascii="Sakkal Majalla" w:hAnsi="Sakkal Majalla" w:cs="Sakkal Majalla"/>
                <w:sz w:val="28"/>
                <w:szCs w:val="28"/>
                <w:rtl/>
                <w:lang w:val="en-AU"/>
              </w:rPr>
              <w:t xml:space="preserve">المعلم في معرفة علوم الحديث وتطبيقاته العلمية والعملية (مصطلح الحديث) للدكتور عمرو عبد المنعم سليم1425هـ ،المكتبة  التدمرية ،الرياض ،السعودية. </w:t>
            </w:r>
          </w:p>
          <w:p w14:paraId="267F5A83" w14:textId="77777777" w:rsidR="0040171F" w:rsidRPr="00DE6F40" w:rsidRDefault="0040171F" w:rsidP="00DE6F40">
            <w:pPr>
              <w:numPr>
                <w:ilvl w:val="0"/>
                <w:numId w:val="15"/>
              </w:numPr>
              <w:suppressAutoHyphens/>
              <w:bidi/>
              <w:spacing w:after="200"/>
              <w:ind w:left="3" w:hangingChars="1" w:hanging="3"/>
              <w:outlineLvl w:val="0"/>
              <w:rPr>
                <w:rFonts w:ascii="Sakkal Majalla" w:hAnsi="Sakkal Majalla" w:cs="Sakkal Majalla"/>
                <w:sz w:val="28"/>
                <w:szCs w:val="28"/>
                <w:lang w:val="en-AU"/>
              </w:rPr>
            </w:pPr>
            <w:r w:rsidRPr="00DE6F40">
              <w:rPr>
                <w:rFonts w:ascii="Sakkal Majalla" w:hAnsi="Sakkal Majalla" w:cs="Sakkal Majalla"/>
                <w:sz w:val="28"/>
                <w:szCs w:val="28"/>
                <w:rtl/>
                <w:lang w:val="en-AU"/>
              </w:rPr>
              <w:t>الشرح الحثيث لتذكرة ابن الملقن في علوم الحديث، عبد القادر سليماني،1434هـ - مكتبة الإمام مالك  - الجزائر  .</w:t>
            </w:r>
          </w:p>
          <w:p w14:paraId="7EC00C88" w14:textId="77777777" w:rsidR="0040171F" w:rsidRPr="00DE6F40" w:rsidRDefault="0040171F" w:rsidP="00DE6F40">
            <w:pPr>
              <w:numPr>
                <w:ilvl w:val="0"/>
                <w:numId w:val="15"/>
              </w:numPr>
              <w:shd w:val="clear" w:color="auto" w:fill="FFFFFF"/>
              <w:suppressAutoHyphens/>
              <w:bidi/>
              <w:spacing w:after="200"/>
              <w:ind w:left="3" w:hangingChars="1" w:hanging="3"/>
              <w:outlineLvl w:val="0"/>
              <w:rPr>
                <w:rFonts w:ascii="Sakkal Majalla" w:hAnsi="Sakkal Majalla" w:cs="Sakkal Majalla"/>
                <w:sz w:val="28"/>
                <w:szCs w:val="28"/>
                <w:lang w:val="en-AU"/>
              </w:rPr>
            </w:pPr>
            <w:r w:rsidRPr="00DE6F40">
              <w:rPr>
                <w:rFonts w:ascii="Sakkal Majalla" w:hAnsi="Sakkal Majalla" w:cs="Sakkal Majalla"/>
                <w:sz w:val="28"/>
                <w:szCs w:val="28"/>
                <w:rtl/>
                <w:lang w:val="en-AU"/>
              </w:rPr>
              <w:t>الجمع بين الموقظة والاقتراح في مصطلح الحديث وعلومه، جمع بينهما: عمرو عبد المنعم سليم،1424هـ ،دار ابن القيم ،السعودية.</w:t>
            </w:r>
          </w:p>
          <w:p w14:paraId="0AD9DAB6" w14:textId="77777777" w:rsidR="0040171F" w:rsidRPr="00DE6F40" w:rsidRDefault="0040171F" w:rsidP="00DE6F40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lang w:val="en-AU"/>
              </w:rPr>
            </w:pPr>
          </w:p>
        </w:tc>
      </w:tr>
      <w:tr w:rsidR="0040171F" w:rsidRPr="00F76CA5" w14:paraId="5B62A824" w14:textId="77777777" w:rsidTr="0040171F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40171F" w:rsidRPr="00DE6F40" w:rsidRDefault="0040171F" w:rsidP="00DE6F4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val="en-AU"/>
              </w:rPr>
            </w:pPr>
            <w:r w:rsidRPr="00DE6F40">
              <w:rPr>
                <w:rFonts w:ascii="Sakkal Majalla" w:hAnsi="Sakkal Majalla" w:cs="Sakkal Majalla"/>
                <w:sz w:val="28"/>
                <w:szCs w:val="28"/>
                <w:rtl/>
                <w:lang w:val="en-AU"/>
              </w:rPr>
              <w:t>المراجع 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32B5BE68" w14:textId="77777777" w:rsidR="0040171F" w:rsidRPr="00DE6F40" w:rsidRDefault="0040171F" w:rsidP="00DE6F40">
            <w:pPr>
              <w:numPr>
                <w:ilvl w:val="0"/>
                <w:numId w:val="16"/>
              </w:numPr>
              <w:suppressAutoHyphens/>
              <w:bidi/>
              <w:spacing w:after="200"/>
              <w:ind w:left="3" w:hangingChars="1" w:hanging="3"/>
              <w:outlineLvl w:val="0"/>
              <w:rPr>
                <w:rFonts w:ascii="Sakkal Majalla" w:hAnsi="Sakkal Majalla" w:cs="Sakkal Majalla"/>
                <w:sz w:val="28"/>
                <w:szCs w:val="28"/>
                <w:lang w:val="en-AU"/>
              </w:rPr>
            </w:pPr>
            <w:r w:rsidRPr="00DE6F40">
              <w:rPr>
                <w:rFonts w:ascii="Sakkal Majalla" w:hAnsi="Sakkal Majalla" w:cs="Sakkal Majalla"/>
                <w:sz w:val="28"/>
                <w:szCs w:val="28"/>
                <w:rtl/>
                <w:lang w:val="en-AU"/>
              </w:rPr>
              <w:t>معرفة علوم الحديث أبو عبد الله الحاكم النيسابوري،1431هـ، - مكتبة  المعارف، السعودية.</w:t>
            </w:r>
          </w:p>
          <w:p w14:paraId="0156601F" w14:textId="77777777" w:rsidR="0040171F" w:rsidRPr="00DE6F40" w:rsidRDefault="0040171F" w:rsidP="00DE6F40">
            <w:pPr>
              <w:numPr>
                <w:ilvl w:val="0"/>
                <w:numId w:val="16"/>
              </w:numPr>
              <w:suppressAutoHyphens/>
              <w:bidi/>
              <w:spacing w:after="200"/>
              <w:ind w:left="3" w:hangingChars="1" w:hanging="3"/>
              <w:outlineLvl w:val="0"/>
              <w:rPr>
                <w:rFonts w:ascii="Sakkal Majalla" w:hAnsi="Sakkal Majalla" w:cs="Sakkal Majalla"/>
                <w:sz w:val="28"/>
                <w:szCs w:val="28"/>
                <w:lang w:val="en-AU"/>
              </w:rPr>
            </w:pPr>
            <w:r w:rsidRPr="00DE6F40">
              <w:rPr>
                <w:rFonts w:ascii="Sakkal Majalla" w:hAnsi="Sakkal Majalla" w:cs="Sakkal Majalla"/>
                <w:sz w:val="28"/>
                <w:szCs w:val="28"/>
                <w:rtl/>
                <w:lang w:val="en-AU"/>
              </w:rPr>
              <w:t>مقدمة ابن الصلاح أبو عمرو عثمان بن الصلاح الشهرزوري ،1406 هـ - تحقيق نور الدين عتر، دار الفكر المعاصر،  دمشق، سوريا.</w:t>
            </w:r>
          </w:p>
          <w:p w14:paraId="69B22B8C" w14:textId="77777777" w:rsidR="0040171F" w:rsidRPr="00DE6F40" w:rsidRDefault="0040171F" w:rsidP="00DE6F40">
            <w:pPr>
              <w:numPr>
                <w:ilvl w:val="0"/>
                <w:numId w:val="16"/>
              </w:numPr>
              <w:suppressAutoHyphens/>
              <w:bidi/>
              <w:spacing w:after="200"/>
              <w:ind w:left="3" w:hangingChars="1" w:hanging="3"/>
              <w:outlineLvl w:val="0"/>
              <w:rPr>
                <w:rFonts w:ascii="Sakkal Majalla" w:hAnsi="Sakkal Majalla" w:cs="Sakkal Majalla"/>
                <w:sz w:val="28"/>
                <w:szCs w:val="28"/>
                <w:lang w:val="en-AU"/>
              </w:rPr>
            </w:pPr>
            <w:r w:rsidRPr="00DE6F40">
              <w:rPr>
                <w:rFonts w:ascii="Sakkal Majalla" w:hAnsi="Sakkal Majalla" w:cs="Sakkal Majalla"/>
                <w:sz w:val="28"/>
                <w:szCs w:val="28"/>
                <w:rtl/>
                <w:lang w:val="en-AU"/>
              </w:rPr>
              <w:t xml:space="preserve">الواضح في مصطلح الحديث , د. عبدالعزيز بن عبدالله الشايع , دار قرطبة , </w:t>
            </w:r>
          </w:p>
          <w:p w14:paraId="733D9317" w14:textId="77777777" w:rsidR="0040171F" w:rsidRPr="00DE6F40" w:rsidRDefault="0040171F" w:rsidP="00DE6F40">
            <w:pPr>
              <w:numPr>
                <w:ilvl w:val="0"/>
                <w:numId w:val="16"/>
              </w:numPr>
              <w:suppressAutoHyphens/>
              <w:bidi/>
              <w:spacing w:after="200"/>
              <w:ind w:left="3" w:hangingChars="1" w:hanging="3"/>
              <w:outlineLvl w:val="0"/>
              <w:rPr>
                <w:rFonts w:ascii="Sakkal Majalla" w:hAnsi="Sakkal Majalla" w:cs="Sakkal Majalla"/>
                <w:sz w:val="28"/>
                <w:szCs w:val="28"/>
                <w:lang w:val="en-AU"/>
              </w:rPr>
            </w:pPr>
            <w:r w:rsidRPr="00DE6F40">
              <w:rPr>
                <w:rFonts w:ascii="Sakkal Majalla" w:hAnsi="Sakkal Majalla" w:cs="Sakkal Majalla"/>
                <w:sz w:val="28"/>
                <w:szCs w:val="28"/>
                <w:rtl/>
                <w:lang w:val="en-AU"/>
              </w:rPr>
              <w:t>مصطلح الحديث (1) مركز إحسان للدراسات السنة النبوية .</w:t>
            </w:r>
          </w:p>
          <w:p w14:paraId="1C40E0FA" w14:textId="77777777" w:rsidR="0040171F" w:rsidRPr="00DE6F40" w:rsidRDefault="0040171F" w:rsidP="00DE6F40">
            <w:pPr>
              <w:numPr>
                <w:ilvl w:val="0"/>
                <w:numId w:val="16"/>
              </w:numPr>
              <w:suppressAutoHyphens/>
              <w:bidi/>
              <w:spacing w:after="200"/>
              <w:ind w:left="3" w:hangingChars="1" w:hanging="3"/>
              <w:outlineLvl w:val="0"/>
              <w:rPr>
                <w:rFonts w:ascii="Sakkal Majalla" w:hAnsi="Sakkal Majalla" w:cs="Sakkal Majalla"/>
                <w:sz w:val="28"/>
                <w:szCs w:val="28"/>
                <w:lang w:val="en-AU"/>
              </w:rPr>
            </w:pPr>
            <w:r w:rsidRPr="00DE6F40">
              <w:rPr>
                <w:rFonts w:ascii="Sakkal Majalla" w:hAnsi="Sakkal Majalla" w:cs="Sakkal Majalla"/>
                <w:sz w:val="28"/>
                <w:szCs w:val="28"/>
                <w:rtl/>
                <w:lang w:val="en-AU"/>
              </w:rPr>
              <w:t>الباعث الحثيث شرح اختصار علوم الحديث للحافظ ابن كثير، تأليف: أحمد محمد شاكر، 1399هـ، دار التراث بالقاهرة .</w:t>
            </w:r>
          </w:p>
          <w:p w14:paraId="0003A7F9" w14:textId="77777777" w:rsidR="0040171F" w:rsidRPr="00DE6F40" w:rsidRDefault="0040171F" w:rsidP="00DE6F40">
            <w:pPr>
              <w:numPr>
                <w:ilvl w:val="0"/>
                <w:numId w:val="16"/>
              </w:numPr>
              <w:suppressAutoHyphens/>
              <w:bidi/>
              <w:spacing w:after="200"/>
              <w:ind w:left="3" w:hangingChars="1" w:hanging="3"/>
              <w:outlineLvl w:val="0"/>
              <w:rPr>
                <w:rFonts w:ascii="Sakkal Majalla" w:hAnsi="Sakkal Majalla" w:cs="Sakkal Majalla"/>
                <w:sz w:val="28"/>
                <w:szCs w:val="28"/>
                <w:lang w:val="en-AU"/>
              </w:rPr>
            </w:pPr>
            <w:r w:rsidRPr="00DE6F40">
              <w:rPr>
                <w:rFonts w:ascii="Sakkal Majalla" w:hAnsi="Sakkal Majalla" w:cs="Sakkal Majalla"/>
                <w:sz w:val="28"/>
                <w:szCs w:val="28"/>
                <w:rtl/>
                <w:lang w:val="en-AU"/>
              </w:rPr>
              <w:t>تدريب الراوي شرح تقريب النووي للسيوطي ،1415هـ - مكتبة الكوثر ،الرياض ،السعودية.</w:t>
            </w:r>
          </w:p>
          <w:p w14:paraId="274FA412" w14:textId="77777777" w:rsidR="0040171F" w:rsidRPr="00DE6F40" w:rsidRDefault="0040171F" w:rsidP="00DE6F40">
            <w:pPr>
              <w:numPr>
                <w:ilvl w:val="0"/>
                <w:numId w:val="16"/>
              </w:numPr>
              <w:suppressAutoHyphens/>
              <w:bidi/>
              <w:spacing w:after="200"/>
              <w:ind w:left="3" w:hangingChars="1" w:hanging="3"/>
              <w:outlineLvl w:val="0"/>
              <w:rPr>
                <w:rFonts w:ascii="Sakkal Majalla" w:hAnsi="Sakkal Majalla" w:cs="Sakkal Majalla"/>
                <w:sz w:val="28"/>
                <w:szCs w:val="28"/>
                <w:lang w:val="en-AU"/>
              </w:rPr>
            </w:pPr>
            <w:r w:rsidRPr="00DE6F40">
              <w:rPr>
                <w:rFonts w:ascii="Sakkal Majalla" w:hAnsi="Sakkal Majalla" w:cs="Sakkal Majalla"/>
                <w:sz w:val="28"/>
                <w:szCs w:val="28"/>
                <w:rtl/>
                <w:lang w:val="en-AU"/>
              </w:rPr>
              <w:t>عقد الدرر شرح مختصر نخبة الفكر للألوسي ،1429هـ، دار ابن حزم ،بيروت ،لبنان.</w:t>
            </w:r>
          </w:p>
          <w:p w14:paraId="35560B40" w14:textId="77777777" w:rsidR="0040171F" w:rsidRPr="00DE6F40" w:rsidRDefault="0040171F" w:rsidP="00DE6F40">
            <w:pPr>
              <w:numPr>
                <w:ilvl w:val="0"/>
                <w:numId w:val="16"/>
              </w:numPr>
              <w:suppressAutoHyphens/>
              <w:bidi/>
              <w:spacing w:after="200"/>
              <w:ind w:left="3" w:hangingChars="1" w:hanging="3"/>
              <w:outlineLvl w:val="0"/>
              <w:rPr>
                <w:rFonts w:ascii="Sakkal Majalla" w:hAnsi="Sakkal Majalla" w:cs="Sakkal Majalla"/>
                <w:sz w:val="28"/>
                <w:szCs w:val="28"/>
                <w:lang w:val="en-AU"/>
              </w:rPr>
            </w:pPr>
            <w:r w:rsidRPr="00DE6F40">
              <w:rPr>
                <w:rFonts w:ascii="Sakkal Majalla" w:hAnsi="Sakkal Majalla" w:cs="Sakkal Majalla"/>
                <w:sz w:val="28"/>
                <w:szCs w:val="28"/>
                <w:rtl/>
                <w:lang w:val="en-AU"/>
              </w:rPr>
              <w:t>المدخل إلى علم الحديث تأليف: طارق عوض الله محمد،1424هـ، دار ابن القيم ،الرياض ،السعودية.</w:t>
            </w:r>
          </w:p>
          <w:p w14:paraId="40FA6D34" w14:textId="77777777" w:rsidR="0040171F" w:rsidRPr="00DE6F40" w:rsidRDefault="0040171F" w:rsidP="00DE6F40">
            <w:pPr>
              <w:numPr>
                <w:ilvl w:val="0"/>
                <w:numId w:val="16"/>
              </w:numPr>
              <w:suppressAutoHyphens/>
              <w:bidi/>
              <w:spacing w:after="200"/>
              <w:ind w:left="3" w:hangingChars="1" w:hanging="3"/>
              <w:outlineLvl w:val="0"/>
              <w:rPr>
                <w:rFonts w:ascii="Sakkal Majalla" w:hAnsi="Sakkal Majalla" w:cs="Sakkal Majalla"/>
                <w:sz w:val="28"/>
                <w:szCs w:val="28"/>
                <w:lang w:val="en-AU"/>
              </w:rPr>
            </w:pPr>
            <w:r w:rsidRPr="00DE6F40">
              <w:rPr>
                <w:rFonts w:ascii="Sakkal Majalla" w:hAnsi="Sakkal Majalla" w:cs="Sakkal Majalla"/>
                <w:sz w:val="28"/>
                <w:szCs w:val="28"/>
                <w:rtl/>
                <w:lang w:val="en-AU"/>
              </w:rPr>
              <w:t>مصطلح الحديث، للشيخ محمد ابن عثيمين، 1434هـ ،دار ابن الجوزي ،الدمام، السعودية.</w:t>
            </w:r>
          </w:p>
          <w:p w14:paraId="623C4901" w14:textId="77777777" w:rsidR="0040171F" w:rsidRPr="00DE6F40" w:rsidRDefault="0040171F" w:rsidP="00DE6F40">
            <w:pPr>
              <w:numPr>
                <w:ilvl w:val="0"/>
                <w:numId w:val="16"/>
              </w:numPr>
              <w:suppressAutoHyphens/>
              <w:bidi/>
              <w:spacing w:after="200"/>
              <w:ind w:left="3" w:hangingChars="1" w:hanging="3"/>
              <w:outlineLvl w:val="0"/>
              <w:rPr>
                <w:rFonts w:ascii="Sakkal Majalla" w:hAnsi="Sakkal Majalla" w:cs="Sakkal Majalla"/>
                <w:sz w:val="28"/>
                <w:szCs w:val="28"/>
                <w:lang w:val="en-AU"/>
              </w:rPr>
            </w:pPr>
            <w:r w:rsidRPr="00DE6F40">
              <w:rPr>
                <w:rFonts w:ascii="Sakkal Majalla" w:hAnsi="Sakkal Majalla" w:cs="Sakkal Majalla"/>
                <w:sz w:val="28"/>
                <w:szCs w:val="28"/>
                <w:rtl/>
                <w:lang w:val="en-AU"/>
              </w:rPr>
              <w:t>مجلة الدراسات الإسلامية جامعة الملك سعود.</w:t>
            </w:r>
          </w:p>
          <w:p w14:paraId="3DC99D1B" w14:textId="77777777" w:rsidR="0040171F" w:rsidRPr="00DE6F40" w:rsidRDefault="0040171F" w:rsidP="00DE6F40">
            <w:pPr>
              <w:numPr>
                <w:ilvl w:val="0"/>
                <w:numId w:val="16"/>
              </w:numPr>
              <w:suppressAutoHyphens/>
              <w:bidi/>
              <w:spacing w:after="200"/>
              <w:ind w:left="3" w:hangingChars="1" w:hanging="3"/>
              <w:outlineLvl w:val="0"/>
              <w:rPr>
                <w:rFonts w:ascii="Sakkal Majalla" w:hAnsi="Sakkal Majalla" w:cs="Sakkal Majalla"/>
                <w:sz w:val="28"/>
                <w:szCs w:val="28"/>
                <w:lang w:val="en-AU"/>
              </w:rPr>
            </w:pPr>
            <w:r w:rsidRPr="00DE6F40">
              <w:rPr>
                <w:rFonts w:ascii="Sakkal Majalla" w:hAnsi="Sakkal Majalla" w:cs="Sakkal Majalla"/>
                <w:sz w:val="28"/>
                <w:szCs w:val="28"/>
                <w:rtl/>
                <w:lang w:val="en-AU"/>
              </w:rPr>
              <w:t>مجلة الشريعة والدراسات الإسلامية  جامعة الكويت</w:t>
            </w:r>
          </w:p>
          <w:p w14:paraId="6A18A6D1" w14:textId="7A9CE44E" w:rsidR="0040171F" w:rsidRPr="00DE6F40" w:rsidRDefault="0040171F" w:rsidP="00DE6F40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lang w:val="en-AU"/>
              </w:rPr>
            </w:pPr>
            <w:r w:rsidRPr="00DE6F40">
              <w:rPr>
                <w:rFonts w:ascii="Sakkal Majalla" w:hAnsi="Sakkal Majalla" w:cs="Sakkal Majalla"/>
                <w:sz w:val="28"/>
                <w:szCs w:val="28"/>
                <w:rtl/>
                <w:lang w:val="en-AU"/>
              </w:rPr>
              <w:t>مجلة العلوم الشرعية والعربية جامعة الإمام محمد بن سعود الاسلامية</w:t>
            </w:r>
          </w:p>
        </w:tc>
      </w:tr>
      <w:tr w:rsidR="0040171F" w:rsidRPr="00F76CA5" w14:paraId="74D0478D" w14:textId="77777777" w:rsidTr="0040171F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40171F" w:rsidRPr="00DE6F40" w:rsidRDefault="0040171F" w:rsidP="00DE6F4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val="en-AU"/>
              </w:rPr>
            </w:pPr>
            <w:r w:rsidRPr="00DE6F40">
              <w:rPr>
                <w:rFonts w:ascii="Sakkal Majalla" w:hAnsi="Sakkal Majalla" w:cs="Sakkal Majalla"/>
                <w:sz w:val="28"/>
                <w:szCs w:val="28"/>
                <w:rtl/>
                <w:lang w:val="en-AU"/>
              </w:rPr>
              <w:t>المصادر الإلكترونية</w:t>
            </w:r>
          </w:p>
        </w:tc>
        <w:tc>
          <w:tcPr>
            <w:tcW w:w="6968" w:type="dxa"/>
            <w:vAlign w:val="center"/>
          </w:tcPr>
          <w:p w14:paraId="6FEF79D2" w14:textId="77777777" w:rsidR="0040171F" w:rsidRPr="00DE6F40" w:rsidRDefault="0040171F" w:rsidP="00DE6F40">
            <w:pPr>
              <w:numPr>
                <w:ilvl w:val="0"/>
                <w:numId w:val="17"/>
              </w:numPr>
              <w:suppressAutoHyphens/>
              <w:bidi/>
              <w:spacing w:after="200"/>
              <w:ind w:left="3" w:hangingChars="1" w:hanging="3"/>
              <w:outlineLvl w:val="0"/>
              <w:rPr>
                <w:rFonts w:ascii="Sakkal Majalla" w:hAnsi="Sakkal Majalla" w:cs="Sakkal Majalla"/>
                <w:sz w:val="28"/>
                <w:szCs w:val="28"/>
                <w:lang w:val="en-AU"/>
              </w:rPr>
            </w:pPr>
            <w:r w:rsidRPr="00DE6F40">
              <w:rPr>
                <w:rFonts w:ascii="Sakkal Majalla" w:hAnsi="Sakkal Majalla" w:cs="Sakkal Majalla"/>
                <w:sz w:val="28"/>
                <w:szCs w:val="28"/>
                <w:rtl/>
                <w:lang w:val="en-AU"/>
              </w:rPr>
              <w:t xml:space="preserve">المكتبة الشاملة.                                                                     </w:t>
            </w:r>
            <w:r w:rsidRPr="00DE6F40">
              <w:rPr>
                <w:rFonts w:ascii="Sakkal Majalla" w:hAnsi="Sakkal Majalla" w:cs="Sakkal Majalla"/>
                <w:sz w:val="28"/>
                <w:szCs w:val="28"/>
                <w:lang w:val="en-AU"/>
              </w:rPr>
              <w:t xml:space="preserve">www.shamela.ws                                                                  </w:t>
            </w:r>
          </w:p>
          <w:p w14:paraId="5121664C" w14:textId="77777777" w:rsidR="0040171F" w:rsidRPr="00DE6F40" w:rsidRDefault="0040171F" w:rsidP="00DE6F40">
            <w:pPr>
              <w:numPr>
                <w:ilvl w:val="0"/>
                <w:numId w:val="17"/>
              </w:numPr>
              <w:suppressAutoHyphens/>
              <w:bidi/>
              <w:spacing w:after="200"/>
              <w:ind w:left="3" w:hangingChars="1" w:hanging="3"/>
              <w:outlineLvl w:val="0"/>
              <w:rPr>
                <w:rFonts w:ascii="Sakkal Majalla" w:hAnsi="Sakkal Majalla" w:cs="Sakkal Majalla"/>
                <w:sz w:val="28"/>
                <w:szCs w:val="28"/>
                <w:lang w:val="en-AU"/>
              </w:rPr>
            </w:pPr>
            <w:r w:rsidRPr="00DE6F40">
              <w:rPr>
                <w:rFonts w:ascii="Sakkal Majalla" w:hAnsi="Sakkal Majalla" w:cs="Sakkal Majalla"/>
                <w:sz w:val="28"/>
                <w:szCs w:val="28"/>
                <w:rtl/>
                <w:lang w:val="en-AU"/>
              </w:rPr>
              <w:lastRenderedPageBreak/>
              <w:t xml:space="preserve">المكتبة الرقميةالسعودية.                                                           </w:t>
            </w:r>
            <w:hyperlink r:id="rId11" w:history="1">
              <w:r w:rsidRPr="00DE6F40">
                <w:rPr>
                  <w:rFonts w:ascii="Sakkal Majalla" w:hAnsi="Sakkal Majalla" w:cs="Sakkal Majalla"/>
                  <w:sz w:val="28"/>
                  <w:szCs w:val="28"/>
                  <w:lang w:val="en-AU"/>
                </w:rPr>
                <w:t>www.sdl.edu.sa</w:t>
              </w:r>
            </w:hyperlink>
            <w:r w:rsidRPr="00DE6F40">
              <w:rPr>
                <w:rFonts w:ascii="Sakkal Majalla" w:hAnsi="Sakkal Majalla" w:cs="Sakkal Majalla"/>
                <w:sz w:val="28"/>
                <w:szCs w:val="28"/>
                <w:lang w:val="en-AU"/>
              </w:rPr>
              <w:t xml:space="preserve">  </w:t>
            </w:r>
          </w:p>
          <w:p w14:paraId="095E58F0" w14:textId="77777777" w:rsidR="0040171F" w:rsidRPr="00DE6F40" w:rsidRDefault="0040171F" w:rsidP="00DE6F40">
            <w:pPr>
              <w:numPr>
                <w:ilvl w:val="0"/>
                <w:numId w:val="17"/>
              </w:numPr>
              <w:suppressAutoHyphens/>
              <w:bidi/>
              <w:spacing w:after="200"/>
              <w:ind w:left="3" w:hangingChars="1" w:hanging="3"/>
              <w:outlineLvl w:val="0"/>
              <w:rPr>
                <w:rFonts w:ascii="Sakkal Majalla" w:hAnsi="Sakkal Majalla" w:cs="Sakkal Majalla"/>
                <w:sz w:val="28"/>
                <w:szCs w:val="28"/>
                <w:lang w:val="en-AU"/>
              </w:rPr>
            </w:pPr>
            <w:r w:rsidRPr="00DE6F40">
              <w:rPr>
                <w:rFonts w:ascii="Sakkal Majalla" w:hAnsi="Sakkal Majalla" w:cs="Sakkal Majalla"/>
                <w:sz w:val="28"/>
                <w:szCs w:val="28"/>
                <w:rtl/>
                <w:lang w:val="en-AU"/>
              </w:rPr>
              <w:t xml:space="preserve">موقع الفقه الإسلامي                                                         </w:t>
            </w:r>
            <w:r w:rsidRPr="00DE6F40">
              <w:rPr>
                <w:rFonts w:ascii="Sakkal Majalla" w:hAnsi="Sakkal Majalla" w:cs="Sakkal Majalla"/>
                <w:sz w:val="28"/>
                <w:szCs w:val="28"/>
                <w:lang w:val="en-AU"/>
              </w:rPr>
              <w:t xml:space="preserve">www.feqh.al-islam.com                                                     </w:t>
            </w:r>
          </w:p>
          <w:p w14:paraId="0386B52D" w14:textId="77777777" w:rsidR="0040171F" w:rsidRPr="00DE6F40" w:rsidRDefault="0040171F" w:rsidP="00DE6F40">
            <w:pPr>
              <w:numPr>
                <w:ilvl w:val="0"/>
                <w:numId w:val="17"/>
              </w:numPr>
              <w:suppressAutoHyphens/>
              <w:bidi/>
              <w:spacing w:after="200"/>
              <w:ind w:left="3" w:hangingChars="1" w:hanging="3"/>
              <w:outlineLvl w:val="0"/>
              <w:rPr>
                <w:rFonts w:ascii="Sakkal Majalla" w:hAnsi="Sakkal Majalla" w:cs="Sakkal Majalla"/>
                <w:sz w:val="28"/>
                <w:szCs w:val="28"/>
                <w:lang w:val="en-AU"/>
              </w:rPr>
            </w:pPr>
            <w:r w:rsidRPr="00DE6F40">
              <w:rPr>
                <w:rFonts w:ascii="Sakkal Majalla" w:hAnsi="Sakkal Majalla" w:cs="Sakkal Majalla"/>
                <w:sz w:val="28"/>
                <w:szCs w:val="28"/>
                <w:rtl/>
                <w:lang w:val="en-AU"/>
              </w:rPr>
              <w:t xml:space="preserve">موقع المكتبة الوقفية.                                                           </w:t>
            </w:r>
            <w:r w:rsidRPr="00DE6F40">
              <w:rPr>
                <w:rFonts w:ascii="Sakkal Majalla" w:hAnsi="Sakkal Majalla" w:cs="Sakkal Majalla"/>
                <w:sz w:val="28"/>
                <w:szCs w:val="28"/>
                <w:lang w:val="en-AU"/>
              </w:rPr>
              <w:t>http://waqfeya.com/</w:t>
            </w:r>
          </w:p>
          <w:p w14:paraId="61E1257C" w14:textId="77777777" w:rsidR="0040171F" w:rsidRPr="00DE6F40" w:rsidRDefault="0040171F" w:rsidP="00DE6F40">
            <w:pPr>
              <w:numPr>
                <w:ilvl w:val="0"/>
                <w:numId w:val="17"/>
              </w:numPr>
              <w:suppressAutoHyphens/>
              <w:bidi/>
              <w:spacing w:after="200"/>
              <w:ind w:left="3" w:hangingChars="1" w:hanging="3"/>
              <w:outlineLvl w:val="0"/>
              <w:rPr>
                <w:rFonts w:ascii="Sakkal Majalla" w:hAnsi="Sakkal Majalla" w:cs="Sakkal Majalla"/>
                <w:sz w:val="28"/>
                <w:szCs w:val="28"/>
                <w:lang w:val="en-AU"/>
              </w:rPr>
            </w:pPr>
            <w:r w:rsidRPr="00DE6F40">
              <w:rPr>
                <w:rFonts w:ascii="Sakkal Majalla" w:hAnsi="Sakkal Majalla" w:cs="Sakkal Majalla"/>
                <w:sz w:val="28"/>
                <w:szCs w:val="28"/>
                <w:rtl/>
                <w:lang w:val="en-AU"/>
              </w:rPr>
              <w:t xml:space="preserve">موقع ملتقى أهل الحديث.                                   </w:t>
            </w:r>
            <w:r w:rsidRPr="00DE6F40">
              <w:rPr>
                <w:rFonts w:ascii="Sakkal Majalla" w:hAnsi="Sakkal Majalla" w:cs="Sakkal Majalla"/>
                <w:sz w:val="28"/>
                <w:szCs w:val="28"/>
                <w:lang w:val="en-AU"/>
              </w:rPr>
              <w:t>http://www.ahlalhdeeth.com/vb/</w:t>
            </w:r>
          </w:p>
          <w:p w14:paraId="1567F159" w14:textId="77777777" w:rsidR="0040171F" w:rsidRPr="00DE6F40" w:rsidRDefault="0040171F" w:rsidP="00DE6F40">
            <w:pPr>
              <w:numPr>
                <w:ilvl w:val="0"/>
                <w:numId w:val="17"/>
              </w:numPr>
              <w:suppressAutoHyphens/>
              <w:bidi/>
              <w:spacing w:after="200"/>
              <w:ind w:left="3" w:hangingChars="1" w:hanging="3"/>
              <w:outlineLvl w:val="0"/>
              <w:rPr>
                <w:rFonts w:ascii="Sakkal Majalla" w:hAnsi="Sakkal Majalla" w:cs="Sakkal Majalla"/>
                <w:sz w:val="28"/>
                <w:szCs w:val="28"/>
                <w:lang w:val="en-AU"/>
              </w:rPr>
            </w:pPr>
            <w:r w:rsidRPr="00DE6F40">
              <w:rPr>
                <w:rFonts w:ascii="Sakkal Majalla" w:hAnsi="Sakkal Majalla" w:cs="Sakkal Majalla"/>
                <w:sz w:val="28"/>
                <w:szCs w:val="28"/>
                <w:rtl/>
                <w:lang w:val="en-AU"/>
              </w:rPr>
              <w:t xml:space="preserve">موقع ملتقى أهل الحديث والأثر.                        </w:t>
            </w:r>
            <w:r w:rsidRPr="00DE6F40">
              <w:rPr>
                <w:rFonts w:ascii="Sakkal Majalla" w:hAnsi="Sakkal Majalla" w:cs="Sakkal Majalla"/>
                <w:sz w:val="28"/>
                <w:szCs w:val="28"/>
                <w:lang w:val="en-AU"/>
              </w:rPr>
              <w:t>http://alathar.net/home/index.php</w:t>
            </w:r>
          </w:p>
          <w:p w14:paraId="67263055" w14:textId="4FA29B01" w:rsidR="0040171F" w:rsidRPr="00DE6F40" w:rsidRDefault="0040171F" w:rsidP="00DE6F40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lang w:val="en-AU"/>
              </w:rPr>
            </w:pPr>
            <w:r w:rsidRPr="00DE6F40">
              <w:rPr>
                <w:rFonts w:ascii="Sakkal Majalla" w:hAnsi="Sakkal Majalla" w:cs="Sakkal Majalla"/>
                <w:sz w:val="28"/>
                <w:szCs w:val="28"/>
                <w:rtl/>
                <w:lang w:val="en-AU"/>
              </w:rPr>
              <w:t xml:space="preserve">موقع الألوكة.                                                               </w:t>
            </w:r>
            <w:r w:rsidRPr="00DE6F40">
              <w:rPr>
                <w:rFonts w:ascii="Sakkal Majalla" w:hAnsi="Sakkal Majalla" w:cs="Sakkal Majalla"/>
                <w:sz w:val="28"/>
                <w:szCs w:val="28"/>
                <w:lang w:val="en-AU"/>
              </w:rPr>
              <w:t>http://www.alukah.net/.</w:t>
            </w:r>
          </w:p>
        </w:tc>
      </w:tr>
      <w:tr w:rsidR="0040171F" w:rsidRPr="00F76CA5" w14:paraId="569C3E96" w14:textId="77777777" w:rsidTr="0040171F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40171F" w:rsidRPr="00DE6F40" w:rsidRDefault="0040171F" w:rsidP="00DE6F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E6F4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 xml:space="preserve">أخرى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411A7060" w14:textId="77777777" w:rsidR="0040171F" w:rsidRPr="00DE6F40" w:rsidRDefault="0040171F" w:rsidP="00DE6F40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429BD8BD" w14:textId="101F7524" w:rsidR="00014DE6" w:rsidRPr="00F76CA5" w:rsidRDefault="000A62B5" w:rsidP="00416FE2">
      <w:pPr>
        <w:pStyle w:val="2"/>
        <w:rPr>
          <w:rFonts w:ascii="Traditional Arabic" w:hAnsi="Traditional Arabic" w:cs="Traditional Arabic"/>
          <w:sz w:val="32"/>
          <w:szCs w:val="32"/>
        </w:rPr>
      </w:pPr>
      <w:bookmarkStart w:id="24" w:name="_Toc526247390"/>
      <w:bookmarkStart w:id="25" w:name="_Toc337796"/>
      <w:r>
        <w:rPr>
          <w:rFonts w:ascii="Traditional Arabic" w:hAnsi="Traditional Arabic" w:cs="Traditional Arabic" w:hint="cs"/>
          <w:sz w:val="32"/>
          <w:szCs w:val="32"/>
          <w:rtl/>
        </w:rPr>
        <w:t>2</w:t>
      </w:r>
      <w:r w:rsidR="00823AD8" w:rsidRPr="00F76CA5"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  <w:r w:rsidR="003C307F" w:rsidRPr="00F76CA5">
        <w:rPr>
          <w:rFonts w:ascii="Traditional Arabic" w:hAnsi="Traditional Arabic" w:cs="Traditional Arabic"/>
          <w:sz w:val="32"/>
          <w:szCs w:val="32"/>
          <w:rtl/>
        </w:rPr>
        <w:t xml:space="preserve">المرافق والتجهيزات </w:t>
      </w:r>
      <w:r w:rsidR="00BA479B" w:rsidRPr="00F76CA5">
        <w:rPr>
          <w:rFonts w:ascii="Traditional Arabic" w:hAnsi="Traditional Arabic" w:cs="Traditional Arabic"/>
          <w:sz w:val="32"/>
          <w:szCs w:val="32"/>
          <w:rtl/>
        </w:rPr>
        <w:t>المطلوبة:</w:t>
      </w:r>
      <w:bookmarkEnd w:id="24"/>
      <w:bookmarkEnd w:id="25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3"/>
        <w:gridCol w:w="7188"/>
      </w:tblGrid>
      <w:tr w:rsidR="000A62B5" w:rsidRPr="005D2DDD" w14:paraId="720D8B35" w14:textId="77777777" w:rsidTr="00E45E52">
        <w:trPr>
          <w:trHeight w:val="439"/>
          <w:tblHeader/>
        </w:trPr>
        <w:tc>
          <w:tcPr>
            <w:tcW w:w="238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2CE04D2" w14:textId="77777777" w:rsidR="000A62B5" w:rsidRPr="005D2DDD" w:rsidRDefault="000A62B5" w:rsidP="00E45E5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26" w:name="_Hlk66713677"/>
            <w:bookmarkStart w:id="27" w:name="_Toc526247391"/>
            <w:bookmarkStart w:id="28" w:name="_Toc337797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718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49BA4C9" w14:textId="77777777" w:rsidR="000A62B5" w:rsidRPr="005D2DDD" w:rsidRDefault="000A62B5" w:rsidP="00E45E5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0A62B5" w:rsidRPr="005D2DDD" w14:paraId="48BE5030" w14:textId="77777777" w:rsidTr="00E45E52">
        <w:trPr>
          <w:trHeight w:val="506"/>
        </w:trPr>
        <w:tc>
          <w:tcPr>
            <w:tcW w:w="2383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CA26871" w14:textId="77777777" w:rsidR="000A62B5" w:rsidRPr="005D2DDD" w:rsidRDefault="000A62B5" w:rsidP="00E45E5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4D8D7803" w14:textId="77777777" w:rsidR="000A62B5" w:rsidRPr="005D2DDD" w:rsidRDefault="000A62B5" w:rsidP="00E45E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718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741F770" w14:textId="77777777" w:rsidR="000A62B5" w:rsidRPr="00C36138" w:rsidRDefault="000A62B5" w:rsidP="00E45E52">
            <w:pPr>
              <w:bidi/>
              <w:rPr>
                <w:rFonts w:ascii="Sakkal Majalla" w:hAnsi="Sakkal Majalla" w:cs="Sakkal Majalla"/>
                <w:b/>
                <w:bCs/>
              </w:rPr>
            </w:pPr>
            <w:r w:rsidRPr="00C361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القاعات الدراسية المجهزة – المكتبة </w:t>
            </w:r>
          </w:p>
        </w:tc>
      </w:tr>
      <w:tr w:rsidR="000A62B5" w:rsidRPr="005D2DDD" w14:paraId="1BEA3B3C" w14:textId="77777777" w:rsidTr="00E45E52">
        <w:trPr>
          <w:trHeight w:val="506"/>
        </w:trPr>
        <w:tc>
          <w:tcPr>
            <w:tcW w:w="23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172CBC" w14:textId="77777777" w:rsidR="000A62B5" w:rsidRPr="005D2DDD" w:rsidRDefault="000A62B5" w:rsidP="00E45E5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3C1C0655" w14:textId="77777777" w:rsidR="000A62B5" w:rsidRPr="005D2DDD" w:rsidRDefault="000A62B5" w:rsidP="00E45E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71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2BC326" w14:textId="77777777" w:rsidR="000A62B5" w:rsidRPr="00C36138" w:rsidRDefault="000A62B5" w:rsidP="00E45E52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</w:rPr>
            </w:pPr>
            <w:r w:rsidRPr="00C361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أجهزة العرض – السبورة الذكية – معمل التعلم الالكتروني</w:t>
            </w:r>
          </w:p>
        </w:tc>
      </w:tr>
      <w:tr w:rsidR="000A62B5" w:rsidRPr="005D2DDD" w14:paraId="4204462B" w14:textId="77777777" w:rsidTr="00E45E52">
        <w:trPr>
          <w:trHeight w:val="506"/>
        </w:trPr>
        <w:tc>
          <w:tcPr>
            <w:tcW w:w="238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EF29A5" w14:textId="77777777" w:rsidR="000A62B5" w:rsidRPr="00C36A18" w:rsidRDefault="000A62B5" w:rsidP="00E45E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718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91D3EF1" w14:textId="77777777" w:rsidR="000A62B5" w:rsidRPr="00C36138" w:rsidRDefault="000A62B5" w:rsidP="00E45E52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</w:rPr>
            </w:pPr>
            <w:r w:rsidRPr="00C361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لا يوجد</w:t>
            </w:r>
          </w:p>
        </w:tc>
      </w:tr>
    </w:tbl>
    <w:bookmarkEnd w:id="26"/>
    <w:p w14:paraId="4CF92234" w14:textId="513661DC" w:rsidR="008D51D6" w:rsidRPr="00F76CA5" w:rsidRDefault="003C307F" w:rsidP="00524059">
      <w:pPr>
        <w:pStyle w:val="1"/>
        <w:rPr>
          <w:rFonts w:ascii="Traditional Arabic" w:hAnsi="Traditional Arabic" w:cs="Traditional Arabic"/>
          <w:color w:val="auto"/>
          <w:sz w:val="32"/>
          <w:szCs w:val="32"/>
          <w:rtl/>
          <w:lang w:bidi="ar-SA"/>
        </w:rPr>
      </w:pPr>
      <w:r w:rsidRPr="00F76CA5">
        <w:rPr>
          <w:rFonts w:ascii="Traditional Arabic" w:hAnsi="Traditional Arabic" w:cs="Traditional Arabic"/>
          <w:color w:val="auto"/>
          <w:sz w:val="32"/>
          <w:szCs w:val="32"/>
          <w:rtl/>
          <w:lang w:bidi="ar-SA"/>
        </w:rPr>
        <w:t xml:space="preserve">ز. </w:t>
      </w:r>
      <w:r w:rsidR="00656272" w:rsidRPr="00F76CA5">
        <w:rPr>
          <w:rFonts w:ascii="Traditional Arabic" w:hAnsi="Traditional Arabic" w:cs="Traditional Arabic" w:hint="cs"/>
          <w:color w:val="auto"/>
          <w:sz w:val="32"/>
          <w:szCs w:val="32"/>
          <w:rtl/>
          <w:lang w:bidi="ar-SA"/>
        </w:rPr>
        <w:t>تقويم</w:t>
      </w:r>
      <w:r w:rsidRPr="00F76CA5">
        <w:rPr>
          <w:rFonts w:ascii="Traditional Arabic" w:hAnsi="Traditional Arabic" w:cs="Traditional Arabic"/>
          <w:color w:val="auto"/>
          <w:sz w:val="32"/>
          <w:szCs w:val="32"/>
          <w:rtl/>
          <w:lang w:bidi="ar-SA"/>
        </w:rPr>
        <w:t xml:space="preserve"> جودة </w:t>
      </w:r>
      <w:r w:rsidR="00656272" w:rsidRPr="00F76CA5">
        <w:rPr>
          <w:rFonts w:ascii="Traditional Arabic" w:hAnsi="Traditional Arabic" w:cs="Traditional Arabic" w:hint="cs"/>
          <w:color w:val="auto"/>
          <w:sz w:val="32"/>
          <w:szCs w:val="32"/>
          <w:rtl/>
          <w:lang w:bidi="ar-SA"/>
        </w:rPr>
        <w:t>ا</w:t>
      </w:r>
      <w:r w:rsidR="00BA479B" w:rsidRPr="00F76CA5">
        <w:rPr>
          <w:rFonts w:ascii="Traditional Arabic" w:hAnsi="Traditional Arabic" w:cs="Traditional Arabic"/>
          <w:color w:val="auto"/>
          <w:sz w:val="32"/>
          <w:szCs w:val="32"/>
          <w:rtl/>
          <w:lang w:bidi="ar-SA"/>
        </w:rPr>
        <w:t>لمقرر:</w:t>
      </w:r>
      <w:bookmarkEnd w:id="27"/>
      <w:bookmarkEnd w:id="28"/>
    </w:p>
    <w:tbl>
      <w:tblPr>
        <w:tblStyle w:val="af0"/>
        <w:bidiVisual/>
        <w:tblW w:w="9571" w:type="dxa"/>
        <w:tblInd w:w="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3"/>
        <w:gridCol w:w="2551"/>
        <w:gridCol w:w="4817"/>
      </w:tblGrid>
      <w:tr w:rsidR="000A62B5" w:rsidRPr="004E0D9A" w14:paraId="57A4401A" w14:textId="77777777" w:rsidTr="00B70388">
        <w:trPr>
          <w:trHeight w:val="453"/>
          <w:tblHeader/>
        </w:trPr>
        <w:tc>
          <w:tcPr>
            <w:tcW w:w="22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86C94A7" w14:textId="77777777" w:rsidR="000A62B5" w:rsidRPr="004E0D9A" w:rsidRDefault="000A62B5" w:rsidP="00E45E52">
            <w:pPr>
              <w:bidi/>
              <w:jc w:val="center"/>
              <w:rPr>
                <w:rFonts w:ascii="Sakkal Majalla" w:hAnsi="Sakkal Majalla" w:cs="Sakkal Majalla"/>
                <w:rtl/>
                <w:lang w:bidi="ar-EG"/>
              </w:rPr>
            </w:pPr>
            <w:bookmarkStart w:id="29" w:name="_Toc521326972"/>
            <w:bookmarkStart w:id="30" w:name="_Hlk66303753"/>
            <w:r w:rsidRPr="004E0D9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88FB177" w14:textId="77777777" w:rsidR="000A62B5" w:rsidRPr="004E0D9A" w:rsidRDefault="000A62B5" w:rsidP="00E45E52">
            <w:pPr>
              <w:bidi/>
              <w:jc w:val="center"/>
              <w:rPr>
                <w:rFonts w:ascii="Sakkal Majalla" w:hAnsi="Sakkal Majalla" w:cs="Sakkal Majalla"/>
                <w:lang w:bidi="ar-EG"/>
              </w:rPr>
            </w:pPr>
            <w:bookmarkStart w:id="31" w:name="_Hlk523738999"/>
            <w:r w:rsidRPr="004E0D9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المقيم</w:t>
            </w:r>
            <w:bookmarkEnd w:id="31"/>
            <w:r w:rsidRPr="004E0D9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48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B982A87" w14:textId="77777777" w:rsidR="000A62B5" w:rsidRPr="004E0D9A" w:rsidRDefault="000A62B5" w:rsidP="00E45E52">
            <w:pPr>
              <w:bidi/>
              <w:jc w:val="center"/>
              <w:rPr>
                <w:rFonts w:ascii="Sakkal Majalla" w:hAnsi="Sakkal Majalla" w:cs="Sakkal Majalla"/>
                <w:rtl/>
                <w:lang w:bidi="ar-EG"/>
              </w:rPr>
            </w:pPr>
            <w:r w:rsidRPr="004E0D9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طرق التقييم</w:t>
            </w:r>
          </w:p>
        </w:tc>
      </w:tr>
      <w:tr w:rsidR="000A62B5" w:rsidRPr="004E0D9A" w14:paraId="6AB46B07" w14:textId="77777777" w:rsidTr="00B70388">
        <w:trPr>
          <w:trHeight w:val="283"/>
        </w:trPr>
        <w:tc>
          <w:tcPr>
            <w:tcW w:w="2203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33C1516" w14:textId="77777777" w:rsidR="000A62B5" w:rsidRPr="004E0D9A" w:rsidRDefault="000A62B5" w:rsidP="00E45E5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bookmarkStart w:id="32" w:name="_Hlk513021635"/>
            <w:r w:rsidRPr="004E0D9A">
              <w:rPr>
                <w:rFonts w:ascii="Sakkal Majalla" w:hAnsi="Sakkal Majalla" w:cs="Sakkal Majalla"/>
                <w:b/>
                <w:bCs/>
                <w:rtl/>
              </w:rPr>
              <w:t>فاعلية التدريس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301DF8F" w14:textId="77777777" w:rsidR="000A62B5" w:rsidRPr="004E0D9A" w:rsidRDefault="000A62B5" w:rsidP="00E45E5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4E0D9A">
              <w:rPr>
                <w:rFonts w:ascii="Sakkal Majalla" w:hAnsi="Sakkal Majalla" w:cs="Sakkal Majalla"/>
                <w:rtl/>
              </w:rPr>
              <w:t>الطلاب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EA4060" w14:textId="77777777" w:rsidR="000A62B5" w:rsidRPr="004E0D9A" w:rsidRDefault="000A62B5" w:rsidP="00E45E5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4E0D9A">
              <w:rPr>
                <w:rFonts w:ascii="Sakkal Majalla" w:hAnsi="Sakkal Majalla" w:cs="Sakkal Majalla"/>
                <w:rtl/>
              </w:rPr>
              <w:t>استبانات تقويم المقرر الدراسي</w:t>
            </w:r>
          </w:p>
        </w:tc>
      </w:tr>
      <w:tr w:rsidR="000A62B5" w:rsidRPr="004E0D9A" w14:paraId="59F53604" w14:textId="77777777" w:rsidTr="00B70388">
        <w:trPr>
          <w:trHeight w:val="283"/>
        </w:trPr>
        <w:tc>
          <w:tcPr>
            <w:tcW w:w="2203" w:type="dxa"/>
            <w:vMerge/>
            <w:tcBorders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7AE8AD" w14:textId="77777777" w:rsidR="000A62B5" w:rsidRPr="004E0D9A" w:rsidRDefault="000A62B5" w:rsidP="00E45E5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43CF55C" w14:textId="77777777" w:rsidR="000A62B5" w:rsidRPr="004E0D9A" w:rsidRDefault="000A62B5" w:rsidP="00E45E5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4E0D9A">
              <w:rPr>
                <w:rFonts w:ascii="Sakkal Majalla" w:hAnsi="Sakkal Majalla" w:cs="Sakkal Majalla"/>
                <w:rtl/>
              </w:rPr>
              <w:t>أعضاء هيئة التدريس</w:t>
            </w:r>
          </w:p>
        </w:tc>
        <w:tc>
          <w:tcPr>
            <w:tcW w:w="481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9DB352" w14:textId="77777777" w:rsidR="000A62B5" w:rsidRPr="004E0D9A" w:rsidRDefault="000A62B5" w:rsidP="00E45E5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4E0D9A">
              <w:rPr>
                <w:rFonts w:ascii="Sakkal Majalla" w:hAnsi="Sakkal Majalla" w:cs="Sakkal Majalla"/>
                <w:rtl/>
              </w:rPr>
              <w:t>الزيارات بين أعضاء هيئة التدريس</w:t>
            </w:r>
          </w:p>
        </w:tc>
      </w:tr>
      <w:tr w:rsidR="000A62B5" w:rsidRPr="004E0D9A" w14:paraId="07C861D7" w14:textId="77777777" w:rsidTr="00B70388">
        <w:trPr>
          <w:trHeight w:val="283"/>
        </w:trPr>
        <w:tc>
          <w:tcPr>
            <w:tcW w:w="22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262081" w14:textId="77777777" w:rsidR="000A62B5" w:rsidRPr="004E0D9A" w:rsidRDefault="000A62B5" w:rsidP="00E45E5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E0D9A">
              <w:rPr>
                <w:rFonts w:ascii="Sakkal Majalla" w:hAnsi="Sakkal Majalla" w:cs="Sakkal Majalla"/>
                <w:b/>
                <w:bCs/>
                <w:rtl/>
              </w:rPr>
              <w:t>مصادر التعلم</w:t>
            </w:r>
          </w:p>
        </w:tc>
        <w:tc>
          <w:tcPr>
            <w:tcW w:w="255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4B9C1AA" w14:textId="77777777" w:rsidR="000A62B5" w:rsidRPr="004E0D9A" w:rsidRDefault="000A62B5" w:rsidP="00E45E52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4E0D9A">
              <w:rPr>
                <w:rFonts w:ascii="Sakkal Majalla" w:hAnsi="Sakkal Majalla" w:cs="Sakkal Majalla"/>
                <w:rtl/>
              </w:rPr>
              <w:t>أستاذ المقرر + قيادات البرنامج</w:t>
            </w:r>
          </w:p>
        </w:tc>
        <w:tc>
          <w:tcPr>
            <w:tcW w:w="481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5477791" w14:textId="77777777" w:rsidR="000A62B5" w:rsidRPr="004E0D9A" w:rsidRDefault="000A62B5" w:rsidP="00E45E52">
            <w:pPr>
              <w:bidi/>
              <w:rPr>
                <w:rFonts w:ascii="Sakkal Majalla" w:hAnsi="Sakkal Majalla" w:cs="Sakkal Majalla"/>
                <w:rtl/>
              </w:rPr>
            </w:pPr>
            <w:r w:rsidRPr="004E0D9A">
              <w:rPr>
                <w:rFonts w:ascii="Sakkal Majalla" w:hAnsi="Sakkal Majalla" w:cs="Sakkal Majalla"/>
                <w:rtl/>
              </w:rPr>
              <w:t>المراجعة الدورية للمقررات لإضافة المستجدات</w:t>
            </w:r>
          </w:p>
          <w:p w14:paraId="61C2C33A" w14:textId="77777777" w:rsidR="000A62B5" w:rsidRPr="004E0D9A" w:rsidRDefault="000A62B5" w:rsidP="00E45E52">
            <w:pPr>
              <w:bidi/>
              <w:rPr>
                <w:rFonts w:ascii="Sakkal Majalla" w:hAnsi="Sakkal Majalla" w:cs="Sakkal Majalla"/>
                <w:rtl/>
              </w:rPr>
            </w:pPr>
            <w:r w:rsidRPr="004E0D9A">
              <w:rPr>
                <w:rFonts w:ascii="Sakkal Majalla" w:hAnsi="Sakkal Majalla" w:cs="Sakkal Majalla"/>
                <w:rtl/>
              </w:rPr>
              <w:t>عقد مقارنة بين هذا المقرر والمقرر نفسه في جامعات أخرى</w:t>
            </w:r>
          </w:p>
        </w:tc>
      </w:tr>
      <w:tr w:rsidR="000A62B5" w:rsidRPr="004E0D9A" w14:paraId="26BD72CF" w14:textId="77777777" w:rsidTr="00B70388">
        <w:trPr>
          <w:trHeight w:val="283"/>
        </w:trPr>
        <w:tc>
          <w:tcPr>
            <w:tcW w:w="22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5E1972" w14:textId="77777777" w:rsidR="000A62B5" w:rsidRPr="004E0D9A" w:rsidRDefault="000A62B5" w:rsidP="00E45E5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4E0D9A">
              <w:rPr>
                <w:rFonts w:ascii="Sakkal Majalla" w:hAnsi="Sakkal Majalla" w:cs="Sakkal Majalla"/>
                <w:rtl/>
                <w:lang w:bidi="ar-EG"/>
              </w:rPr>
              <w:t>فاعلية طرق تقييم الطلاب</w:t>
            </w:r>
            <w:r w:rsidRPr="004E0D9A">
              <w:rPr>
                <w:rFonts w:ascii="Sakkal Majalla" w:hAnsi="Sakkal Majalla" w:cs="Sakkal Majalla"/>
                <w:lang w:bidi="ar-EG"/>
              </w:rPr>
              <w:t xml:space="preserve"> </w:t>
            </w:r>
          </w:p>
        </w:tc>
        <w:tc>
          <w:tcPr>
            <w:tcW w:w="255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E0307EE" w14:textId="77777777" w:rsidR="000A62B5" w:rsidRPr="004E0D9A" w:rsidRDefault="000A62B5" w:rsidP="00E45E5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4E0D9A">
              <w:rPr>
                <w:rFonts w:ascii="Sakkal Majalla" w:hAnsi="Sakkal Majalla" w:cs="Sakkal Majalla"/>
                <w:rtl/>
                <w:lang w:bidi="ar-EG"/>
              </w:rPr>
              <w:t>أعضاء هيئة التدريس، طلاب،</w:t>
            </w:r>
            <w:r w:rsidRPr="004E0D9A">
              <w:rPr>
                <w:rFonts w:ascii="Sakkal Majalla" w:hAnsi="Sakkal Majalla" w:cs="Sakkal Majalla"/>
                <w:rtl/>
              </w:rPr>
              <w:t xml:space="preserve"> لمراجع النظير</w:t>
            </w:r>
            <w:r w:rsidRPr="004E0D9A">
              <w:rPr>
                <w:rFonts w:ascii="Sakkal Majalla" w:hAnsi="Sakkal Majalla" w:cs="Sakkal Majalla"/>
                <w:rtl/>
                <w:lang w:bidi="ar-EG"/>
              </w:rPr>
              <w:t xml:space="preserve"> </w:t>
            </w:r>
          </w:p>
        </w:tc>
        <w:tc>
          <w:tcPr>
            <w:tcW w:w="481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53DCF3" w14:textId="77777777" w:rsidR="000A62B5" w:rsidRPr="004E0D9A" w:rsidRDefault="000A62B5" w:rsidP="00E45E52">
            <w:pPr>
              <w:bidi/>
              <w:ind w:left="51"/>
              <w:jc w:val="both"/>
              <w:rPr>
                <w:rFonts w:ascii="Sakkal Majalla" w:hAnsi="Sakkal Majalla" w:cs="Sakkal Majalla"/>
                <w:rtl/>
                <w:lang w:bidi="ar-EG"/>
              </w:rPr>
            </w:pPr>
          </w:p>
          <w:p w14:paraId="1D50258E" w14:textId="77777777" w:rsidR="000A62B5" w:rsidRPr="004E0D9A" w:rsidRDefault="000A62B5" w:rsidP="00E45E52">
            <w:pPr>
              <w:bidi/>
              <w:rPr>
                <w:rFonts w:ascii="Sakkal Majalla" w:hAnsi="Sakkal Majalla" w:cs="Sakkal Majalla"/>
                <w:rtl/>
              </w:rPr>
            </w:pPr>
            <w:r w:rsidRPr="004E0D9A">
              <w:rPr>
                <w:rFonts w:ascii="Sakkal Majalla" w:hAnsi="Sakkal Majalla" w:cs="Sakkal Majalla"/>
                <w:rtl/>
                <w:lang w:bidi="ar-EG"/>
              </w:rPr>
              <w:t>استبيانات، التقويم البنائي ، جدول المواصفات، التدقيق الداخلي والخارجي، آلية مراجعة وتصحيح الاختبار</w:t>
            </w:r>
          </w:p>
        </w:tc>
      </w:tr>
      <w:tr w:rsidR="000A62B5" w:rsidRPr="004E0D9A" w14:paraId="55FFAEF8" w14:textId="77777777" w:rsidTr="00B70388">
        <w:trPr>
          <w:trHeight w:val="283"/>
        </w:trPr>
        <w:tc>
          <w:tcPr>
            <w:tcW w:w="22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CEA27D8" w14:textId="77777777" w:rsidR="000A62B5" w:rsidRPr="004E0D9A" w:rsidRDefault="000A62B5" w:rsidP="00E45E5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4E0D9A">
              <w:rPr>
                <w:rFonts w:ascii="Sakkal Majalla" w:hAnsi="Sakkal Majalla" w:cs="Sakkal Majalla"/>
                <w:b/>
                <w:bCs/>
                <w:rtl/>
              </w:rPr>
              <w:t>تحصيل مخرجات التعلم</w:t>
            </w:r>
          </w:p>
        </w:tc>
        <w:tc>
          <w:tcPr>
            <w:tcW w:w="255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E076F98" w14:textId="77777777" w:rsidR="000A62B5" w:rsidRPr="004E0D9A" w:rsidRDefault="000A62B5" w:rsidP="00E45E52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4E0D9A">
              <w:rPr>
                <w:rFonts w:ascii="Sakkal Majalla" w:hAnsi="Sakkal Majalla" w:cs="Sakkal Majalla"/>
                <w:rtl/>
              </w:rPr>
              <w:t>رئيس القسم + قيادات البرنامج</w:t>
            </w:r>
          </w:p>
        </w:tc>
        <w:tc>
          <w:tcPr>
            <w:tcW w:w="481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E510A2A" w14:textId="77777777" w:rsidR="000A62B5" w:rsidRPr="004E0D9A" w:rsidRDefault="000A62B5" w:rsidP="00E45E5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4E0D9A">
              <w:rPr>
                <w:rFonts w:ascii="Sakkal Majalla" w:hAnsi="Sakkal Majalla" w:cs="Sakkal Majalla"/>
                <w:rtl/>
              </w:rPr>
              <w:t>استطلاع آراء أعضاء هيئة التدريس الذين يدرسون المقرر لمعرفة مرئياتهم واقتراحاتهم لتطويره.</w:t>
            </w:r>
          </w:p>
        </w:tc>
      </w:tr>
    </w:tbl>
    <w:bookmarkEnd w:id="30"/>
    <w:bookmarkEnd w:id="32"/>
    <w:p w14:paraId="2FC9F451" w14:textId="4F7005A4" w:rsidR="00032DDD" w:rsidRPr="00106F78" w:rsidRDefault="008D51D6" w:rsidP="00416FE2">
      <w:pPr>
        <w:bidi/>
        <w:rPr>
          <w:rFonts w:asciiTheme="majorBidi" w:hAnsiTheme="majorBidi" w:cstheme="majorBidi"/>
          <w:sz w:val="20"/>
          <w:szCs w:val="20"/>
          <w:rtl/>
        </w:rPr>
      </w:pPr>
      <w:r w:rsidRPr="00106F78">
        <w:rPr>
          <w:rFonts w:asciiTheme="majorBidi" w:hAnsiTheme="majorBidi" w:cstheme="majorBidi"/>
          <w:sz w:val="20"/>
          <w:szCs w:val="20"/>
          <w:rtl/>
        </w:rPr>
        <w:t xml:space="preserve">مجالات التقويم </w:t>
      </w:r>
      <w:r w:rsidR="00BA479B" w:rsidRPr="00106F78">
        <w:rPr>
          <w:rFonts w:asciiTheme="majorBidi" w:hAnsiTheme="majorBidi" w:cstheme="majorBidi"/>
          <w:sz w:val="20"/>
          <w:szCs w:val="20"/>
          <w:rtl/>
        </w:rPr>
        <w:t>(مثل.</w:t>
      </w:r>
      <w:r w:rsidRPr="00106F78">
        <w:rPr>
          <w:rFonts w:asciiTheme="majorBidi" w:hAnsiTheme="majorBidi" w:cstheme="majorBidi"/>
          <w:sz w:val="20"/>
          <w:szCs w:val="20"/>
          <w:rtl/>
        </w:rPr>
        <w:t xml:space="preserve"> فاعلية التدريس</w:t>
      </w:r>
      <w:r w:rsidR="0080084F" w:rsidRPr="00106F78">
        <w:rPr>
          <w:rFonts w:asciiTheme="majorBidi" w:hAnsiTheme="majorBidi" w:cstheme="majorBidi" w:hint="cs"/>
          <w:sz w:val="20"/>
          <w:szCs w:val="20"/>
          <w:rtl/>
        </w:rPr>
        <w:t xml:space="preserve">، </w:t>
      </w:r>
      <w:r w:rsidR="00C45459" w:rsidRPr="00106F78">
        <w:rPr>
          <w:rFonts w:asciiTheme="majorBidi" w:hAnsiTheme="majorBidi" w:cstheme="majorBidi" w:hint="cs"/>
          <w:sz w:val="20"/>
          <w:szCs w:val="20"/>
          <w:rtl/>
        </w:rPr>
        <w:t xml:space="preserve">فاعلة طرق تقييم الطلاب، مدى تحصيل </w:t>
      </w:r>
      <w:r w:rsidRPr="00106F78">
        <w:rPr>
          <w:rFonts w:asciiTheme="majorBidi" w:hAnsiTheme="majorBidi" w:cstheme="majorBidi"/>
          <w:sz w:val="20"/>
          <w:szCs w:val="20"/>
          <w:rtl/>
        </w:rPr>
        <w:t xml:space="preserve">مخرجات التعلم </w:t>
      </w:r>
      <w:r w:rsidR="00BA479B" w:rsidRPr="00106F78">
        <w:rPr>
          <w:rFonts w:asciiTheme="majorBidi" w:hAnsiTheme="majorBidi" w:cstheme="majorBidi"/>
          <w:sz w:val="20"/>
          <w:szCs w:val="20"/>
          <w:rtl/>
        </w:rPr>
        <w:t>للمقرر،</w:t>
      </w:r>
      <w:r w:rsidRPr="00106F78">
        <w:rPr>
          <w:rFonts w:asciiTheme="majorBidi" w:hAnsiTheme="majorBidi" w:cstheme="majorBidi"/>
          <w:sz w:val="20"/>
          <w:szCs w:val="20"/>
          <w:rtl/>
        </w:rPr>
        <w:t xml:space="preserve"> مصادر التعلم ... </w:t>
      </w:r>
      <w:r w:rsidR="00BA479B" w:rsidRPr="00106F78">
        <w:rPr>
          <w:rFonts w:asciiTheme="majorBidi" w:hAnsiTheme="majorBidi" w:cstheme="majorBidi"/>
          <w:sz w:val="20"/>
          <w:szCs w:val="20"/>
          <w:rtl/>
        </w:rPr>
        <w:t>إلخ)</w:t>
      </w:r>
    </w:p>
    <w:p w14:paraId="09616B3E" w14:textId="7D5D831E" w:rsidR="008D51D6" w:rsidRPr="00106F78" w:rsidRDefault="008D51D6" w:rsidP="00416FE2">
      <w:pPr>
        <w:bidi/>
        <w:rPr>
          <w:rFonts w:asciiTheme="majorBidi" w:hAnsiTheme="majorBidi" w:cstheme="majorBidi"/>
          <w:sz w:val="20"/>
          <w:szCs w:val="20"/>
          <w:rtl/>
        </w:rPr>
      </w:pPr>
      <w:bookmarkStart w:id="33" w:name="_Hlk536011140"/>
      <w:r w:rsidRPr="00106F78">
        <w:rPr>
          <w:rFonts w:asciiTheme="majorBidi" w:hAnsiTheme="majorBidi" w:cstheme="majorBidi"/>
          <w:sz w:val="20"/>
          <w:szCs w:val="20"/>
          <w:rtl/>
        </w:rPr>
        <w:t>المقيم</w:t>
      </w:r>
      <w:r w:rsidR="00D06951" w:rsidRPr="00106F78">
        <w:rPr>
          <w:rFonts w:asciiTheme="majorBidi" w:hAnsiTheme="majorBidi" w:cstheme="majorBidi" w:hint="cs"/>
          <w:sz w:val="20"/>
          <w:szCs w:val="20"/>
          <w:rtl/>
        </w:rPr>
        <w:t>ون</w:t>
      </w:r>
      <w:r w:rsidRPr="00106F7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F95A87" w:rsidRPr="00106F78">
        <w:rPr>
          <w:rFonts w:asciiTheme="majorBidi" w:hAnsiTheme="majorBidi" w:cstheme="majorBidi" w:hint="cs"/>
          <w:sz w:val="20"/>
          <w:szCs w:val="20"/>
          <w:rtl/>
        </w:rPr>
        <w:t>(الطلبة،</w:t>
      </w:r>
      <w:r w:rsidRPr="00106F78">
        <w:rPr>
          <w:rFonts w:asciiTheme="majorBidi" w:hAnsiTheme="majorBidi" w:cstheme="majorBidi"/>
          <w:sz w:val="20"/>
          <w:szCs w:val="20"/>
          <w:rtl/>
        </w:rPr>
        <w:t xml:space="preserve"> أعضاء هيئة </w:t>
      </w:r>
      <w:r w:rsidR="00F95A87" w:rsidRPr="00106F78">
        <w:rPr>
          <w:rFonts w:asciiTheme="majorBidi" w:hAnsiTheme="majorBidi" w:cstheme="majorBidi" w:hint="cs"/>
          <w:sz w:val="20"/>
          <w:szCs w:val="20"/>
          <w:rtl/>
        </w:rPr>
        <w:t>التدريس،</w:t>
      </w:r>
      <w:r w:rsidRPr="00106F78">
        <w:rPr>
          <w:rFonts w:asciiTheme="majorBidi" w:hAnsiTheme="majorBidi" w:cstheme="majorBidi"/>
          <w:sz w:val="20"/>
          <w:szCs w:val="20"/>
          <w:rtl/>
        </w:rPr>
        <w:t xml:space="preserve"> قيادات </w:t>
      </w:r>
      <w:r w:rsidR="00F95A87" w:rsidRPr="00106F78">
        <w:rPr>
          <w:rFonts w:asciiTheme="majorBidi" w:hAnsiTheme="majorBidi" w:cstheme="majorBidi" w:hint="cs"/>
          <w:sz w:val="20"/>
          <w:szCs w:val="20"/>
          <w:rtl/>
        </w:rPr>
        <w:t>البرنامج،</w:t>
      </w:r>
      <w:r w:rsidRPr="00106F78">
        <w:rPr>
          <w:rFonts w:asciiTheme="majorBidi" w:hAnsiTheme="majorBidi" w:cstheme="majorBidi"/>
          <w:sz w:val="20"/>
          <w:szCs w:val="20"/>
          <w:rtl/>
        </w:rPr>
        <w:t xml:space="preserve"> المراجع الن</w:t>
      </w:r>
      <w:r w:rsidR="008A257B" w:rsidRPr="00106F78">
        <w:rPr>
          <w:rFonts w:asciiTheme="majorBidi" w:hAnsiTheme="majorBidi" w:cstheme="majorBidi"/>
          <w:sz w:val="20"/>
          <w:szCs w:val="20"/>
          <w:rtl/>
        </w:rPr>
        <w:t>ظ</w:t>
      </w:r>
      <w:r w:rsidRPr="00106F78">
        <w:rPr>
          <w:rFonts w:asciiTheme="majorBidi" w:hAnsiTheme="majorBidi" w:cstheme="majorBidi"/>
          <w:sz w:val="20"/>
          <w:szCs w:val="20"/>
          <w:rtl/>
        </w:rPr>
        <w:t>ير</w:t>
      </w:r>
      <w:r w:rsidR="00985CFE" w:rsidRPr="00106F78">
        <w:rPr>
          <w:rFonts w:asciiTheme="majorBidi" w:hAnsiTheme="majorBidi" w:cstheme="majorBidi" w:hint="cs"/>
          <w:sz w:val="20"/>
          <w:szCs w:val="20"/>
          <w:rtl/>
        </w:rPr>
        <w:t>،</w:t>
      </w:r>
      <w:r w:rsidRPr="00106F7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985CFE" w:rsidRPr="00106F78">
        <w:rPr>
          <w:rFonts w:asciiTheme="majorBidi" w:hAnsiTheme="majorBidi" w:cstheme="majorBidi"/>
          <w:sz w:val="20"/>
          <w:szCs w:val="20"/>
          <w:rtl/>
        </w:rPr>
        <w:t>أخرى</w:t>
      </w:r>
      <w:r w:rsidRPr="00106F7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106F78">
        <w:rPr>
          <w:rFonts w:asciiTheme="majorBidi" w:hAnsiTheme="majorBidi" w:cstheme="majorBidi"/>
          <w:sz w:val="20"/>
          <w:szCs w:val="20"/>
          <w:rtl/>
        </w:rPr>
        <w:t>(</w:t>
      </w:r>
      <w:r w:rsidR="00D06951" w:rsidRPr="00106F78">
        <w:rPr>
          <w:rFonts w:asciiTheme="majorBidi" w:hAnsiTheme="majorBidi" w:cstheme="majorBidi" w:hint="cs"/>
          <w:sz w:val="20"/>
          <w:szCs w:val="20"/>
          <w:rtl/>
        </w:rPr>
        <w:t>ي</w:t>
      </w:r>
      <w:r w:rsidR="00BA479B" w:rsidRPr="00106F78">
        <w:rPr>
          <w:rFonts w:asciiTheme="majorBidi" w:hAnsiTheme="majorBidi" w:cstheme="majorBidi"/>
          <w:sz w:val="20"/>
          <w:szCs w:val="20"/>
          <w:rtl/>
        </w:rPr>
        <w:t>تم</w:t>
      </w:r>
      <w:r w:rsidRPr="00106F7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106F78">
        <w:rPr>
          <w:rFonts w:asciiTheme="majorBidi" w:hAnsiTheme="majorBidi" w:cstheme="majorBidi"/>
          <w:sz w:val="20"/>
          <w:szCs w:val="20"/>
          <w:rtl/>
        </w:rPr>
        <w:t>تحديدها)</w:t>
      </w:r>
    </w:p>
    <w:bookmarkEnd w:id="33"/>
    <w:p w14:paraId="4F69601C" w14:textId="4841DCF9" w:rsidR="00106F78" w:rsidRDefault="00D06951" w:rsidP="000A62B5">
      <w:pPr>
        <w:bidi/>
        <w:rPr>
          <w:rFonts w:asciiTheme="majorBidi" w:hAnsiTheme="majorBidi" w:cstheme="majorBidi"/>
          <w:sz w:val="20"/>
          <w:szCs w:val="20"/>
          <w:rtl/>
        </w:rPr>
      </w:pPr>
      <w:r w:rsidRPr="00106F78">
        <w:rPr>
          <w:rFonts w:asciiTheme="majorBidi" w:hAnsiTheme="majorBidi" w:cstheme="majorBidi" w:hint="cs"/>
          <w:sz w:val="20"/>
          <w:szCs w:val="20"/>
          <w:rtl/>
        </w:rPr>
        <w:t>طرق</w:t>
      </w:r>
      <w:r w:rsidRPr="00106F78">
        <w:rPr>
          <w:rFonts w:asciiTheme="majorBidi" w:hAnsiTheme="majorBidi" w:cstheme="majorBidi"/>
          <w:sz w:val="20"/>
          <w:szCs w:val="20"/>
          <w:rtl/>
        </w:rPr>
        <w:t xml:space="preserve"> الت</w:t>
      </w:r>
      <w:r w:rsidR="00721FE0" w:rsidRPr="00106F78">
        <w:rPr>
          <w:rFonts w:asciiTheme="majorBidi" w:hAnsiTheme="majorBidi" w:cstheme="majorBidi" w:hint="cs"/>
          <w:sz w:val="20"/>
          <w:szCs w:val="20"/>
          <w:rtl/>
        </w:rPr>
        <w:t>قي</w:t>
      </w:r>
      <w:r w:rsidRPr="00106F78">
        <w:rPr>
          <w:rFonts w:asciiTheme="majorBidi" w:hAnsiTheme="majorBidi" w:cstheme="majorBidi"/>
          <w:sz w:val="20"/>
          <w:szCs w:val="20"/>
          <w:rtl/>
        </w:rPr>
        <w:t>يم (</w:t>
      </w:r>
      <w:r w:rsidRPr="00106F78">
        <w:rPr>
          <w:rFonts w:asciiTheme="majorBidi" w:hAnsiTheme="majorBidi" w:cstheme="majorBidi" w:hint="cs"/>
          <w:sz w:val="20"/>
          <w:szCs w:val="20"/>
          <w:rtl/>
        </w:rPr>
        <w:t>مباشر وغير مباشر</w:t>
      </w:r>
      <w:r w:rsidRPr="00106F78">
        <w:rPr>
          <w:rFonts w:asciiTheme="majorBidi" w:hAnsiTheme="majorBidi" w:cstheme="majorBidi"/>
          <w:sz w:val="20"/>
          <w:szCs w:val="20"/>
          <w:rtl/>
        </w:rPr>
        <w:t>)</w:t>
      </w:r>
      <w:r w:rsidR="000A62B5">
        <w:rPr>
          <w:rFonts w:asciiTheme="majorBidi" w:hAnsiTheme="majorBidi" w:cstheme="majorBidi" w:hint="cs"/>
          <w:sz w:val="20"/>
          <w:szCs w:val="20"/>
          <w:rtl/>
        </w:rPr>
        <w:t>.</w:t>
      </w:r>
    </w:p>
    <w:p w14:paraId="21C71AA5" w14:textId="6F8F14C5" w:rsidR="00B70388" w:rsidRDefault="00B70388" w:rsidP="00B70388">
      <w:pPr>
        <w:bidi/>
        <w:rPr>
          <w:rFonts w:asciiTheme="majorBidi" w:hAnsiTheme="majorBidi" w:cstheme="majorBidi"/>
          <w:sz w:val="20"/>
          <w:szCs w:val="20"/>
          <w:rtl/>
        </w:rPr>
      </w:pPr>
    </w:p>
    <w:p w14:paraId="5F1CAE7E" w14:textId="77777777" w:rsidR="00B70388" w:rsidRPr="000A62B5" w:rsidRDefault="00B70388" w:rsidP="00B70388">
      <w:pPr>
        <w:bidi/>
        <w:rPr>
          <w:rFonts w:asciiTheme="majorBidi" w:hAnsiTheme="majorBidi" w:cstheme="majorBidi"/>
          <w:sz w:val="20"/>
          <w:szCs w:val="20"/>
          <w:rtl/>
        </w:rPr>
      </w:pPr>
      <w:bookmarkStart w:id="34" w:name="_GoBack"/>
      <w:bookmarkEnd w:id="34"/>
    </w:p>
    <w:p w14:paraId="18C15459" w14:textId="77777777" w:rsidR="00B70388" w:rsidRPr="001B3E69" w:rsidRDefault="00B70388" w:rsidP="00B70388">
      <w:pPr>
        <w:pStyle w:val="1"/>
        <w:rPr>
          <w:rtl/>
        </w:rPr>
      </w:pPr>
      <w:bookmarkStart w:id="35" w:name="_Toc337798"/>
      <w:bookmarkEnd w:id="29"/>
      <w:r w:rsidRPr="005D2DDD">
        <w:rPr>
          <w:rFonts w:hint="cs"/>
          <w:rtl/>
        </w:rPr>
        <w:lastRenderedPageBreak/>
        <w:t>ح. اعتماد التوصيف</w:t>
      </w:r>
      <w:bookmarkEnd w:id="35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B70388" w14:paraId="7867B9BD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BCD8976" w14:textId="77777777" w:rsidR="00B70388" w:rsidRDefault="00B70388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271F5760" w14:textId="77777777" w:rsidR="00B70388" w:rsidRDefault="00B70388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توصية مجلس قسم الدراسات الإسلامية</w:t>
            </w:r>
          </w:p>
        </w:tc>
      </w:tr>
      <w:tr w:rsidR="00B70388" w14:paraId="0958D8D0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E4D8CE2" w14:textId="77777777" w:rsidR="00B70388" w:rsidRDefault="00B70388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0229271" w14:textId="77777777" w:rsidR="00B70388" w:rsidRDefault="00B70388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الاجتماع رقم (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١٣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B70388" w14:paraId="70243A12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30825C49" w14:textId="77777777" w:rsidR="00B70388" w:rsidRDefault="00B70388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41B2341" w14:textId="77777777" w:rsidR="00B70388" w:rsidRDefault="00B70388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يوم السبت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هـ الموافق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٥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38D4ACFD" w14:textId="77777777" w:rsidR="00B70388" w:rsidRDefault="00B70388" w:rsidP="00B70388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51FD47D7" w14:textId="77777777" w:rsidR="00B70388" w:rsidRDefault="00B70388" w:rsidP="00B70388">
      <w:pPr>
        <w:pStyle w:val="1"/>
        <w:rPr>
          <w:rFonts w:asciiTheme="majorHAnsi" w:hAnsiTheme="majorHAnsi"/>
          <w:color w:val="000000" w:themeColor="text1"/>
          <w:sz w:val="32"/>
          <w:szCs w:val="32"/>
          <w:rtl/>
        </w:rPr>
      </w:pP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B70388" w14:paraId="395F5053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CB9EC74" w14:textId="77777777" w:rsidR="00B70388" w:rsidRDefault="00B70388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3B106D2" w14:textId="77777777" w:rsidR="00B70388" w:rsidRDefault="00B70388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مجلس كلية الآداب والعلوم بوادي الدواسر</w:t>
            </w:r>
          </w:p>
        </w:tc>
      </w:tr>
      <w:tr w:rsidR="00B70388" w14:paraId="0027A2E2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899562C" w14:textId="77777777" w:rsidR="00B70388" w:rsidRDefault="00B70388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D8B9D8A" w14:textId="77777777" w:rsidR="00B70388" w:rsidRDefault="00B70388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الاجتماع رقم (٢١)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B70388" w14:paraId="7DAF874C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0BA07339" w14:textId="77777777" w:rsidR="00B70388" w:rsidRDefault="00B70388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5711140" w14:textId="77777777" w:rsidR="00B70388" w:rsidRDefault="00B70388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يوم الثلاثاء ٢٢/٩/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 الموافق ٤/٥/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51E6755E" w14:textId="77777777" w:rsidR="00B70388" w:rsidRPr="00C86EDA" w:rsidRDefault="00B70388" w:rsidP="00B70388">
      <w:pPr>
        <w:pStyle w:val="1"/>
        <w:ind w:left="720"/>
        <w:rPr>
          <w:rFonts w:cs="Traditional Arabic"/>
          <w:caps/>
          <w:sz w:val="32"/>
          <w:szCs w:val="32"/>
          <w:rtl/>
        </w:rPr>
      </w:pPr>
    </w:p>
    <w:p w14:paraId="05ED277C" w14:textId="77777777" w:rsidR="00497B70" w:rsidRPr="005D2DDD" w:rsidRDefault="00497B70" w:rsidP="00B70388">
      <w:pPr>
        <w:pStyle w:val="1"/>
        <w:rPr>
          <w:caps/>
          <w:rtl/>
        </w:rPr>
      </w:pPr>
    </w:p>
    <w:sectPr w:rsidR="00497B70" w:rsidRPr="005D2DDD" w:rsidSect="00AE7860">
      <w:footerReference w:type="even" r:id="rId12"/>
      <w:footerReference w:type="default" r:id="rId13"/>
      <w:headerReference w:type="first" r:id="rId14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4E179" w14:textId="77777777" w:rsidR="0009280F" w:rsidRDefault="0009280F">
      <w:r>
        <w:separator/>
      </w:r>
    </w:p>
  </w:endnote>
  <w:endnote w:type="continuationSeparator" w:id="0">
    <w:p w14:paraId="2C705CE4" w14:textId="77777777" w:rsidR="0009280F" w:rsidRDefault="0009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panose1 w:val="020B0604020202020204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D9530B" w:rsidRDefault="00D953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D9530B" w:rsidRDefault="00D9530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D9530B" w:rsidRPr="000B5619" w:rsidRDefault="00D9530B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D9530B" w:rsidRPr="00705C7E" w:rsidRDefault="00D9530B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" filled="f" stroked="f" strokeweight=".5pt">
                  <v:textbox>
                    <w:txbxContent>
                      <w:p w14:paraId="14B7E720" w14:textId="77777777" w:rsidR="00D9530B" w:rsidRPr="00705C7E" w:rsidRDefault="00D9530B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0558B" w14:textId="77777777" w:rsidR="0009280F" w:rsidRDefault="0009280F">
      <w:r>
        <w:separator/>
      </w:r>
    </w:p>
  </w:footnote>
  <w:footnote w:type="continuationSeparator" w:id="0">
    <w:p w14:paraId="5264AB34" w14:textId="77777777" w:rsidR="0009280F" w:rsidRDefault="00092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D9530B" w:rsidRPr="00A006BB" w:rsidRDefault="00D9530B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459CD"/>
    <w:multiLevelType w:val="multilevel"/>
    <w:tmpl w:val="B6462F4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F7946"/>
    <w:multiLevelType w:val="hybridMultilevel"/>
    <w:tmpl w:val="9C90B6FA"/>
    <w:lvl w:ilvl="0" w:tplc="0409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3" w15:restartNumberingAfterBreak="0">
    <w:nsid w:val="0A365D71"/>
    <w:multiLevelType w:val="multilevel"/>
    <w:tmpl w:val="265E4216"/>
    <w:lvl w:ilvl="0">
      <w:start w:val="1"/>
      <w:numFmt w:val="bullet"/>
      <w:lvlText w:val="●"/>
      <w:lvlJc w:val="left"/>
      <w:pPr>
        <w:ind w:left="87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9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1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3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5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7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9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1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3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716EE"/>
    <w:multiLevelType w:val="multilevel"/>
    <w:tmpl w:val="DD1AC1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86AD1"/>
    <w:multiLevelType w:val="multilevel"/>
    <w:tmpl w:val="1F16CF8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36C97D66"/>
    <w:multiLevelType w:val="multilevel"/>
    <w:tmpl w:val="EB9A0C7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3C373DE0"/>
    <w:multiLevelType w:val="multilevel"/>
    <w:tmpl w:val="E902B8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4247519E"/>
    <w:multiLevelType w:val="multilevel"/>
    <w:tmpl w:val="E34A08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4827522F"/>
    <w:multiLevelType w:val="multilevel"/>
    <w:tmpl w:val="3F60BE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48937D17"/>
    <w:multiLevelType w:val="multilevel"/>
    <w:tmpl w:val="5C442B48"/>
    <w:lvl w:ilvl="0">
      <w:start w:val="4"/>
      <w:numFmt w:val="decimal"/>
      <w:lvlText w:val="%1"/>
      <w:lvlJc w:val="left"/>
      <w:pPr>
        <w:ind w:left="7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06" w:hanging="180"/>
      </w:pPr>
      <w:rPr>
        <w:vertAlign w:val="baseline"/>
      </w:rPr>
    </w:lvl>
  </w:abstractNum>
  <w:abstractNum w:abstractNumId="14" w15:restartNumberingAfterBreak="0">
    <w:nsid w:val="4D7F4C35"/>
    <w:multiLevelType w:val="multilevel"/>
    <w:tmpl w:val="A386E85C"/>
    <w:lvl w:ilvl="0">
      <w:start w:val="1"/>
      <w:numFmt w:val="bullet"/>
      <w:lvlText w:val="●"/>
      <w:lvlJc w:val="left"/>
      <w:pPr>
        <w:ind w:left="809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2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4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6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8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0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2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4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6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51091F8B"/>
    <w:multiLevelType w:val="multilevel"/>
    <w:tmpl w:val="BEA8E3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517B2632"/>
    <w:multiLevelType w:val="multilevel"/>
    <w:tmpl w:val="1F4865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5BBB5CB5"/>
    <w:multiLevelType w:val="multilevel"/>
    <w:tmpl w:val="A18E2EC8"/>
    <w:lvl w:ilvl="0">
      <w:start w:val="2"/>
      <w:numFmt w:val="decimal"/>
      <w:lvlText w:val="%1"/>
      <w:lvlJc w:val="left"/>
      <w:pPr>
        <w:ind w:left="7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06" w:hanging="180"/>
      </w:pPr>
      <w:rPr>
        <w:vertAlign w:val="baseline"/>
      </w:rPr>
    </w:lvl>
  </w:abstractNum>
  <w:abstractNum w:abstractNumId="18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87C5A"/>
    <w:multiLevelType w:val="multilevel"/>
    <w:tmpl w:val="C2F6EC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61C7482A"/>
    <w:multiLevelType w:val="multilevel"/>
    <w:tmpl w:val="7B9ED3E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67CC4CA3"/>
    <w:multiLevelType w:val="multilevel"/>
    <w:tmpl w:val="8C5C108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69E551D7"/>
    <w:multiLevelType w:val="multilevel"/>
    <w:tmpl w:val="FBD4B42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6F387A76"/>
    <w:multiLevelType w:val="multilevel"/>
    <w:tmpl w:val="893C3248"/>
    <w:lvl w:ilvl="0">
      <w:start w:val="1"/>
      <w:numFmt w:val="bullet"/>
      <w:lvlText w:val="●"/>
      <w:lvlJc w:val="left"/>
      <w:pPr>
        <w:ind w:left="405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8"/>
  </w:num>
  <w:num w:numId="2">
    <w:abstractNumId w:val="4"/>
  </w:num>
  <w:num w:numId="3">
    <w:abstractNumId w:val="7"/>
  </w:num>
  <w:num w:numId="4">
    <w:abstractNumId w:val="19"/>
  </w:num>
  <w:num w:numId="5">
    <w:abstractNumId w:val="1"/>
  </w:num>
  <w:num w:numId="6">
    <w:abstractNumId w:val="3"/>
  </w:num>
  <w:num w:numId="7">
    <w:abstractNumId w:val="9"/>
  </w:num>
  <w:num w:numId="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1"/>
  </w:num>
  <w:num w:numId="11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1"/>
  </w:num>
  <w:num w:numId="14">
    <w:abstractNumId w:val="6"/>
  </w:num>
  <w:num w:numId="15">
    <w:abstractNumId w:val="0"/>
  </w:num>
  <w:num w:numId="16">
    <w:abstractNumId w:val="22"/>
  </w:num>
  <w:num w:numId="17">
    <w:abstractNumId w:val="10"/>
  </w:num>
  <w:num w:numId="18">
    <w:abstractNumId w:val="20"/>
  </w:num>
  <w:num w:numId="19">
    <w:abstractNumId w:val="15"/>
  </w:num>
  <w:num w:numId="20">
    <w:abstractNumId w:val="8"/>
  </w:num>
  <w:num w:numId="21">
    <w:abstractNumId w:val="14"/>
  </w:num>
  <w:num w:numId="22">
    <w:abstractNumId w:val="16"/>
  </w:num>
  <w:num w:numId="23">
    <w:abstractNumId w:val="12"/>
  </w:num>
  <w:num w:numId="24">
    <w:abstractNumId w:val="5"/>
  </w:num>
  <w:num w:numId="2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280F"/>
    <w:rsid w:val="00093444"/>
    <w:rsid w:val="0009380B"/>
    <w:rsid w:val="00093C93"/>
    <w:rsid w:val="00094961"/>
    <w:rsid w:val="000A0E3A"/>
    <w:rsid w:val="000A4F2F"/>
    <w:rsid w:val="000A5ADF"/>
    <w:rsid w:val="000A5F76"/>
    <w:rsid w:val="000A62B5"/>
    <w:rsid w:val="000B139F"/>
    <w:rsid w:val="000B159E"/>
    <w:rsid w:val="000B3632"/>
    <w:rsid w:val="000B3792"/>
    <w:rsid w:val="000B3C80"/>
    <w:rsid w:val="000B4613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06F78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7374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E7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7D5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6C51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AC6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171F"/>
    <w:rsid w:val="004020D0"/>
    <w:rsid w:val="00402F46"/>
    <w:rsid w:val="004107C6"/>
    <w:rsid w:val="00411762"/>
    <w:rsid w:val="004137B5"/>
    <w:rsid w:val="0041382F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245E4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1E26"/>
    <w:rsid w:val="00462696"/>
    <w:rsid w:val="00463022"/>
    <w:rsid w:val="004632F8"/>
    <w:rsid w:val="00463485"/>
    <w:rsid w:val="00463C3A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4BC0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79B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2755"/>
    <w:rsid w:val="006134E8"/>
    <w:rsid w:val="006138C9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3B3"/>
    <w:rsid w:val="006C3D8E"/>
    <w:rsid w:val="006C4685"/>
    <w:rsid w:val="006C4DDB"/>
    <w:rsid w:val="006C561D"/>
    <w:rsid w:val="006C5A60"/>
    <w:rsid w:val="006C78EC"/>
    <w:rsid w:val="006C7E7C"/>
    <w:rsid w:val="006D026D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26D93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37D8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2BCD"/>
    <w:rsid w:val="00793132"/>
    <w:rsid w:val="0079386D"/>
    <w:rsid w:val="007952E6"/>
    <w:rsid w:val="007964E5"/>
    <w:rsid w:val="00797A02"/>
    <w:rsid w:val="007A0C3F"/>
    <w:rsid w:val="007A0E51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5C6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4B1A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27D71"/>
    <w:rsid w:val="00930238"/>
    <w:rsid w:val="00932FD4"/>
    <w:rsid w:val="00936F7C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40F9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1F46"/>
    <w:rsid w:val="009F4236"/>
    <w:rsid w:val="009F4CC1"/>
    <w:rsid w:val="009F5AF6"/>
    <w:rsid w:val="009F67BC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5EA8"/>
    <w:rsid w:val="00A27640"/>
    <w:rsid w:val="00A30039"/>
    <w:rsid w:val="00A31452"/>
    <w:rsid w:val="00A323FF"/>
    <w:rsid w:val="00A33A93"/>
    <w:rsid w:val="00A3606A"/>
    <w:rsid w:val="00A360CF"/>
    <w:rsid w:val="00A37EAB"/>
    <w:rsid w:val="00A405A7"/>
    <w:rsid w:val="00A40D31"/>
    <w:rsid w:val="00A417D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7762D"/>
    <w:rsid w:val="00A81857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7F4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A8D"/>
    <w:rsid w:val="00B37F47"/>
    <w:rsid w:val="00B410A3"/>
    <w:rsid w:val="00B42137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0388"/>
    <w:rsid w:val="00B72D15"/>
    <w:rsid w:val="00B73BA9"/>
    <w:rsid w:val="00B7437A"/>
    <w:rsid w:val="00B74BBF"/>
    <w:rsid w:val="00B75012"/>
    <w:rsid w:val="00B75E23"/>
    <w:rsid w:val="00B75FCE"/>
    <w:rsid w:val="00B76B94"/>
    <w:rsid w:val="00B77327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2A4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BF7D9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50B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056E"/>
    <w:rsid w:val="00D820C0"/>
    <w:rsid w:val="00D824DE"/>
    <w:rsid w:val="00D84D42"/>
    <w:rsid w:val="00D8765B"/>
    <w:rsid w:val="00D93686"/>
    <w:rsid w:val="00D93D96"/>
    <w:rsid w:val="00D94F24"/>
    <w:rsid w:val="00D95105"/>
    <w:rsid w:val="00D9530B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261C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E6F40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5907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12D3"/>
    <w:rsid w:val="00EE2B49"/>
    <w:rsid w:val="00EE2DF8"/>
    <w:rsid w:val="00EE353D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57135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6CA5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٫"/>
  <w:listSeparator w:val=";"/>
  <w14:docId w14:val="7E7AEC7B"/>
  <w15:docId w15:val="{8DCFBF22-D91C-4842-8693-5AFA5F4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dl.edu.sa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CC29DE-1939-2548-8801-4BB4EBD44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1965</Words>
  <Characters>11202</Characters>
  <Application>Microsoft Office Word</Application>
  <DocSecurity>0</DocSecurity>
  <Lines>93</Lines>
  <Paragraphs>26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13141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Microsoft Office User</cp:lastModifiedBy>
  <cp:revision>5</cp:revision>
  <cp:lastPrinted>2020-04-23T14:46:00Z</cp:lastPrinted>
  <dcterms:created xsi:type="dcterms:W3CDTF">2021-03-15T10:18:00Z</dcterms:created>
  <dcterms:modified xsi:type="dcterms:W3CDTF">2021-05-23T11:36:00Z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