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267C8B" w:rsidRPr="005D2DDD" w14:paraId="5214115B" w14:textId="77777777" w:rsidTr="00267C8B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425E28D3" w14:textId="0162F2CB" w:rsidR="00267C8B" w:rsidRPr="005D2DDD" w:rsidRDefault="00267C8B" w:rsidP="00267C8B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فقه الدعوة</w:t>
            </w:r>
          </w:p>
        </w:tc>
      </w:tr>
      <w:tr w:rsidR="00267C8B" w:rsidRPr="005D2DDD" w14:paraId="28DDC292" w14:textId="77777777" w:rsidTr="00267C8B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AE31B14" w14:textId="7BCF81AD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سلم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4604</w:t>
            </w:r>
          </w:p>
        </w:tc>
      </w:tr>
      <w:tr w:rsidR="00267C8B" w:rsidRPr="005D2DDD" w14:paraId="1D720F07" w14:textId="77777777" w:rsidTr="00267C8B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2268321A" w14:textId="56E93C5B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03277A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 xml:space="preserve"> </w:t>
            </w:r>
            <w:r w:rsidR="00741C6F"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>الدراسات الإسلامية</w:t>
            </w:r>
            <w:r w:rsidR="00741C6F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 xml:space="preserve"> </w:t>
            </w:r>
            <w:r w:rsidR="00A72779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>بكالوريو</w:t>
            </w:r>
            <w:r w:rsidR="00A72779">
              <w:rPr>
                <w:rFonts w:ascii="Traditional Arabic" w:hAnsi="Traditional Arabic" w:cs="Traditional Arabic" w:hint="eastAsia"/>
                <w:b/>
                <w:sz w:val="30"/>
                <w:szCs w:val="30"/>
                <w:rtl/>
              </w:rPr>
              <w:t>س</w:t>
            </w:r>
          </w:p>
        </w:tc>
      </w:tr>
      <w:tr w:rsidR="00267C8B" w:rsidRPr="005D2DDD" w14:paraId="4FA7F15C" w14:textId="77777777" w:rsidTr="00267C8B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8862D" w14:textId="636B0A6C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03277A">
              <w:rPr>
                <w:rFonts w:ascii="Traditional Arabic" w:hAnsi="Traditional Arabic" w:cs="Traditional Arabic"/>
                <w:b/>
                <w:sz w:val="30"/>
                <w:szCs w:val="30"/>
                <w:rtl/>
                <w:lang w:bidi="ar-EG"/>
              </w:rPr>
              <w:t xml:space="preserve">الدراسات الإسلامية </w:t>
            </w:r>
            <w:r w:rsidRPr="0003277A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EG"/>
              </w:rPr>
              <w:t>( الآداب )</w:t>
            </w:r>
          </w:p>
        </w:tc>
      </w:tr>
      <w:tr w:rsidR="00267C8B" w:rsidRPr="005D2DDD" w14:paraId="38511AFC" w14:textId="77777777" w:rsidTr="00267C8B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51F3F48" w14:textId="1C7BAC5A" w:rsidR="00267C8B" w:rsidRPr="005D2DDD" w:rsidRDefault="00267C8B" w:rsidP="00A72779">
            <w:pPr>
              <w:pStyle w:val="3"/>
              <w:bidi/>
              <w:jc w:val="left"/>
              <w:rPr>
                <w:rFonts w:asciiTheme="majorBidi" w:hAnsiTheme="majorBidi" w:cstheme="majorBidi"/>
              </w:rPr>
            </w:pPr>
            <w:r w:rsidRPr="0003277A">
              <w:rPr>
                <w:rtl/>
              </w:rPr>
              <w:t xml:space="preserve">الآداب والعلوم بوادي </w:t>
            </w:r>
            <w:proofErr w:type="gramStart"/>
            <w:r w:rsidRPr="0003277A">
              <w:rPr>
                <w:rtl/>
              </w:rPr>
              <w:t>الدواسر .</w:t>
            </w:r>
            <w:proofErr w:type="gramEnd"/>
          </w:p>
        </w:tc>
      </w:tr>
      <w:tr w:rsidR="00267C8B" w:rsidRPr="005D2DDD" w14:paraId="7A91500C" w14:textId="77777777" w:rsidTr="00267C8B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9384227" w14:textId="4F8FA760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C9132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C9132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8"/>
        <w:gridCol w:w="177"/>
        <w:gridCol w:w="156"/>
        <w:gridCol w:w="469"/>
        <w:gridCol w:w="494"/>
        <w:gridCol w:w="253"/>
        <w:gridCol w:w="668"/>
        <w:gridCol w:w="253"/>
        <w:gridCol w:w="605"/>
        <w:gridCol w:w="468"/>
        <w:gridCol w:w="1480"/>
        <w:gridCol w:w="488"/>
        <w:gridCol w:w="253"/>
        <w:gridCol w:w="1771"/>
      </w:tblGrid>
      <w:tr w:rsidR="00D36735" w:rsidRPr="005D2DDD" w14:paraId="08BF5D14" w14:textId="77777777" w:rsidTr="00267C8B">
        <w:trPr>
          <w:jc w:val="center"/>
        </w:trPr>
        <w:tc>
          <w:tcPr>
            <w:tcW w:w="1065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5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267C8B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4A363FD" w:rsidR="00A506A9" w:rsidRPr="005D2DDD" w:rsidRDefault="00267C8B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267C8B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7961AD19" w:rsidR="005C6B5C" w:rsidRPr="005D2DDD" w:rsidRDefault="00267C8B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73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4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267C8B">
        <w:trPr>
          <w:trHeight w:val="340"/>
          <w:jc w:val="center"/>
        </w:trPr>
        <w:tc>
          <w:tcPr>
            <w:tcW w:w="3688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734AD52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267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267C8B"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السنة الرابعة المستوى الثامن</w:t>
            </w:r>
          </w:p>
        </w:tc>
        <w:tc>
          <w:tcPr>
            <w:tcW w:w="13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D1F64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34788FD4" w:rsidR="00550C20" w:rsidRPr="003302F2" w:rsidRDefault="00550C20" w:rsidP="00267C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2B142A" w:rsidRPr="005D2DDD" w14:paraId="033ADE38" w14:textId="77777777" w:rsidTr="007A78E3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2B142A" w:rsidRPr="005D2DDD" w:rsidRDefault="002B142A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2B142A" w:rsidRPr="005D2DDD" w:rsidRDefault="002B142A" w:rsidP="00267C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67D0F390" w:rsidR="002B142A" w:rsidRPr="005D2DDD" w:rsidRDefault="002B142A" w:rsidP="00267C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70A6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44B2E44" w14:textId="2B12D4A7" w:rsidR="002B142A" w:rsidRPr="005D2DDD" w:rsidRDefault="002B142A" w:rsidP="00267C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70A6">
              <w:t>-</w:t>
            </w:r>
          </w:p>
        </w:tc>
      </w:tr>
      <w:tr w:rsidR="002B142A" w:rsidRPr="005D2DDD" w14:paraId="5F192B30" w14:textId="77777777" w:rsidTr="007A78E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2B142A" w:rsidRPr="005D2DDD" w:rsidRDefault="002B142A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2B142A" w:rsidRPr="005D2DDD" w:rsidRDefault="002B142A" w:rsidP="00267C8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7B4F8251" w:rsidR="002B142A" w:rsidRPr="005D2DDD" w:rsidRDefault="002B142A" w:rsidP="00267C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70A6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D2EFFD4" w14:textId="31D9D00F" w:rsidR="002B142A" w:rsidRPr="005D2DDD" w:rsidRDefault="002B142A" w:rsidP="00267C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70A6">
              <w:t>100%</w:t>
            </w:r>
          </w:p>
        </w:tc>
      </w:tr>
      <w:tr w:rsidR="00267C8B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267C8B" w:rsidRPr="005D2DDD" w:rsidRDefault="00267C8B" w:rsidP="00267C8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DC84EA3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A3C10B2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267C8B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267C8B" w:rsidRPr="000274EF" w:rsidRDefault="00267C8B" w:rsidP="00267C8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0122A60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267C8B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267C8B" w:rsidRPr="000274EF" w:rsidRDefault="00267C8B" w:rsidP="00267C8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67C8B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267C8B" w:rsidRPr="000274EF" w:rsidRDefault="00267C8B" w:rsidP="00267C8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51400CA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267C8B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267C8B" w:rsidRPr="000274EF" w:rsidRDefault="00267C8B" w:rsidP="00267C8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777777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67C8B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267C8B" w:rsidRPr="009B0DDB" w:rsidRDefault="00267C8B" w:rsidP="00267C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B6F041A" w:rsidR="00267C8B" w:rsidRPr="000274EF" w:rsidRDefault="00267C8B" w:rsidP="00267C8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53166935" w14:textId="77777777" w:rsidR="00267C8B" w:rsidRPr="00163BEB" w:rsidRDefault="00267C8B" w:rsidP="00267C8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يعتني هذا المقرر بدراسة فقه مقاصد الدعوة وتاريخه، وفقه المصالح الشرعية وتاريخه، وفقه الدعوة في القواعد الشرعية والنوازل وفقه الأولويات، وفقه الدعوة في الفتن والتحديات.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267C8B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5E96D214" w:rsidR="00267C8B" w:rsidRPr="005D2DDD" w:rsidRDefault="00267C8B" w:rsidP="00267C8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يهدف المقرر </w:t>
            </w:r>
            <w:proofErr w:type="gramStart"/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إلى :</w:t>
            </w:r>
            <w:proofErr w:type="gramEnd"/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تكوين الداعية القادر على التأثير في مجتمعه وتعريفه بعوامل نجاحه في مهمته الكبرى</w:t>
            </w:r>
          </w:p>
        </w:tc>
      </w:tr>
    </w:tbl>
    <w:p w14:paraId="55C0B713" w14:textId="5D3C324F" w:rsidR="00336267" w:rsidRDefault="00336267" w:rsidP="00336267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6962FBCE" w14:textId="77777777" w:rsidR="00336267" w:rsidRPr="00336267" w:rsidRDefault="00336267" w:rsidP="00336267">
      <w:pPr>
        <w:rPr>
          <w:rtl/>
        </w:rPr>
      </w:pPr>
    </w:p>
    <w:p w14:paraId="05711FF0" w14:textId="33B5851F" w:rsidR="00BD2CF4" w:rsidRPr="005D2DDD" w:rsidRDefault="006F5B3C" w:rsidP="00336267">
      <w:pPr>
        <w:pStyle w:val="2"/>
      </w:pPr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267C8B" w:rsidRPr="00163BEB" w14:paraId="77CA431E" w14:textId="77777777" w:rsidTr="00801003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1B68151A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E4A69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رمز </w:t>
            </w:r>
          </w:p>
          <w:p w14:paraId="707947F4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مخرج التعلم المرتبط للبرنامج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267C8B" w:rsidRPr="00163BEB" w14:paraId="55F22A69" w14:textId="77777777" w:rsidTr="0080100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57DC0D3" w14:textId="77777777" w:rsidR="00267C8B" w:rsidRPr="00741C6F" w:rsidRDefault="00267C8B" w:rsidP="007D1F64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45B19EB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المعرفة والفهم/</w:t>
            </w: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أن تكون الطالبة قادرة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5FE4037" w14:textId="77777777" w:rsidR="00267C8B" w:rsidRPr="00163BEB" w:rsidRDefault="00267C8B" w:rsidP="007D1F64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67C8B" w:rsidRPr="00163BEB" w14:paraId="2F05AD88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651F355" w14:textId="77777777" w:rsidR="00267C8B" w:rsidRPr="00741C6F" w:rsidRDefault="00267C8B" w:rsidP="007D1F64">
            <w:pPr>
              <w:bidi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0F0E104" w14:textId="2A3C1A0E" w:rsidR="00267C8B" w:rsidRPr="00163BEB" w:rsidRDefault="00786763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تعدد </w:t>
            </w:r>
            <w:r w:rsidR="007B4C6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أبرز</w:t>
            </w:r>
            <w:r w:rsidR="00CB41E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80100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مقاصد الدعوة الإسلامية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3F527D3" w14:textId="3D4991AD" w:rsidR="00267C8B" w:rsidRPr="00163BEB" w:rsidRDefault="009B49C1" w:rsidP="007D1F64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ع1</w:t>
            </w:r>
          </w:p>
        </w:tc>
      </w:tr>
      <w:tr w:rsidR="00CB41EA" w:rsidRPr="00163BEB" w14:paraId="3FA73603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7DF191F" w14:textId="77777777" w:rsidR="00CB41EA" w:rsidRPr="00741C6F" w:rsidRDefault="00CB41EA" w:rsidP="00CB41EA">
            <w:pPr>
              <w:bidi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4D35E28" w14:textId="100230DC" w:rsidR="00CB41EA" w:rsidRPr="00163BEB" w:rsidRDefault="00CB41EA" w:rsidP="00CB41EA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تسرد محاسن الاسلام وأهميتها في فقه الدعوة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BCFD83C" w14:textId="54FB74EE" w:rsidR="00CB41EA" w:rsidRPr="00163BEB" w:rsidRDefault="009B49C1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ع1</w:t>
            </w:r>
          </w:p>
        </w:tc>
      </w:tr>
      <w:tr w:rsidR="00CB41EA" w:rsidRPr="00163BEB" w14:paraId="1BF72F94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CFDE1F" w14:textId="77777777" w:rsidR="00CB41EA" w:rsidRPr="00741C6F" w:rsidRDefault="00CB41EA" w:rsidP="00CB41EA">
            <w:pPr>
              <w:bidi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D88F440" w14:textId="0B457232" w:rsidR="00CB41EA" w:rsidRPr="00163BEB" w:rsidRDefault="00786763" w:rsidP="00CB41EA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تبين </w:t>
            </w:r>
            <w:r w:rsidRPr="002F023A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المنهج الدعوي في معالجة آثار النوازل والفتن العامة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A0EFC70" w14:textId="1C5661A2" w:rsidR="00CB41EA" w:rsidRPr="00163BEB" w:rsidRDefault="009B49C1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ع1</w:t>
            </w:r>
          </w:p>
        </w:tc>
      </w:tr>
      <w:tr w:rsidR="00CB41EA" w:rsidRPr="00163BEB" w14:paraId="6F2E21F5" w14:textId="77777777" w:rsidTr="0080100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D081FEA" w14:textId="77777777" w:rsidR="00CB41EA" w:rsidRPr="00163BEB" w:rsidRDefault="00CB41EA" w:rsidP="00CB41E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BBD1E55" w14:textId="75FC65E4" w:rsidR="00CB41EA" w:rsidRPr="00163BEB" w:rsidRDefault="00CB41EA" w:rsidP="00CB41E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المهارات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أن تكون الطالبة قادرة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41AA47" w14:textId="77777777" w:rsidR="00CB41EA" w:rsidRPr="00163BEB" w:rsidRDefault="00CB41EA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B41EA" w:rsidRPr="00163BEB" w14:paraId="11B01D9E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D9AEBC" w14:textId="77777777" w:rsidR="00CB41EA" w:rsidRPr="00741C6F" w:rsidRDefault="00CB41EA" w:rsidP="00CB41EA">
            <w:pPr>
              <w:bidi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5115084" w14:textId="77777777" w:rsidR="00CB41EA" w:rsidRPr="00163BEB" w:rsidRDefault="00CB41EA" w:rsidP="00CB41EA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تمييز بين المصالح الشرعية وأهميتها في الدعوة إلى الله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4AB937" w14:textId="53F2FE9D" w:rsidR="00CB41EA" w:rsidRPr="00163BEB" w:rsidRDefault="009B49C1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  <w:r w:rsidR="006D161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</w:tr>
      <w:tr w:rsidR="00CB41EA" w:rsidRPr="00163BEB" w14:paraId="639981D3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C6CF770" w14:textId="77777777" w:rsidR="00CB41EA" w:rsidRPr="00741C6F" w:rsidRDefault="00CB41EA" w:rsidP="00CB41EA">
            <w:pPr>
              <w:bidi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B5D50A3" w14:textId="77777777" w:rsidR="00CB41EA" w:rsidRPr="00163BEB" w:rsidRDefault="00CB41EA" w:rsidP="00CB41EA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ترتب  الأولويات</w:t>
            </w:r>
            <w:proofErr w:type="gramEnd"/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الدعوية حسب أهميتها.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EB6BF5" w14:textId="32AC263E" w:rsidR="00CB41EA" w:rsidRPr="00163BEB" w:rsidRDefault="006D161C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م1</w:t>
            </w:r>
          </w:p>
        </w:tc>
      </w:tr>
      <w:tr w:rsidR="00CB41EA" w:rsidRPr="00163BEB" w14:paraId="0DAEBECF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16642E" w14:textId="77777777" w:rsidR="00CB41EA" w:rsidRPr="00741C6F" w:rsidRDefault="00CB41EA" w:rsidP="00CB41EA">
            <w:pPr>
              <w:bidi/>
              <w:rPr>
                <w:rFonts w:ascii="Traditional Arabic" w:hAnsi="Traditional Arabic" w:cs="Traditional Arabic"/>
              </w:rPr>
            </w:pPr>
            <w:r w:rsidRPr="00741C6F">
              <w:rPr>
                <w:rFonts w:ascii="Traditional Arabic" w:hAnsi="Traditional Arabic" w:cs="Traditional Arabic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D0DFB19" w14:textId="55E9827A" w:rsidR="00CB41EA" w:rsidRPr="00163BEB" w:rsidRDefault="00786763" w:rsidP="00CB41EA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تقارن</w:t>
            </w:r>
            <w:r w:rsidR="0037171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بين التطبيقات الدعوية للقواعد الفقهية.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C66C55F" w14:textId="73713117" w:rsidR="00CB41EA" w:rsidRPr="00163BEB" w:rsidRDefault="006D161C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م1</w:t>
            </w:r>
          </w:p>
        </w:tc>
      </w:tr>
      <w:tr w:rsidR="00CB41EA" w:rsidRPr="00163BEB" w14:paraId="4E61E567" w14:textId="77777777" w:rsidTr="007B4C6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FC77123" w14:textId="70F92217" w:rsidR="00CB41EA" w:rsidRPr="009B49C1" w:rsidRDefault="00801003" w:rsidP="00CB41EA">
            <w:pPr>
              <w:bidi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9B49C1">
              <w:rPr>
                <w:rFonts w:ascii="Traditional Arabic" w:hAnsi="Traditional Arabic" w:cs="Traditional Arabic"/>
                <w:sz w:val="22"/>
                <w:szCs w:val="22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714BF9B8" w14:textId="77777777" w:rsidR="00CB41EA" w:rsidRPr="00267C8B" w:rsidRDefault="00CB41EA" w:rsidP="00CB41E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67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القيم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AB7F5EB" w14:textId="77777777" w:rsidR="00CB41EA" w:rsidRPr="00163BEB" w:rsidRDefault="00CB41EA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B41EA" w:rsidRPr="00163BEB" w14:paraId="09C1D021" w14:textId="77777777" w:rsidTr="008010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CAA80A1" w14:textId="4533AE33" w:rsidR="00CB41EA" w:rsidRPr="007B4C68" w:rsidRDefault="007B4C68" w:rsidP="007B4C68">
            <w:pPr>
              <w:bidi/>
              <w:jc w:val="lowKashida"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7B4C68">
              <w:rPr>
                <w:rFonts w:ascii="Traditional Arabic" w:hAnsi="Traditional Arabic" w:cs="Traditional Arabic"/>
                <w:sz w:val="22"/>
                <w:szCs w:val="22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155CA8" w14:textId="1EBA8F92" w:rsidR="00CB41EA" w:rsidRPr="00163BEB" w:rsidRDefault="006D161C" w:rsidP="00CB41EA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الاسهام</w:t>
            </w:r>
            <w:r w:rsidR="000904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 العمل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الجماعي </w:t>
            </w:r>
            <w:r w:rsidR="000904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وقيادة الفريق لإيجاد حلول بناءة للقضايا الدعوية.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906D66" w14:textId="1B3B78AF" w:rsidR="00CB41EA" w:rsidRPr="00163BEB" w:rsidRDefault="000904BA" w:rsidP="00CB41E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ق2</w:t>
            </w:r>
          </w:p>
        </w:tc>
      </w:tr>
    </w:tbl>
    <w:p w14:paraId="41870ED7" w14:textId="69555FAB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0B441CF6" w14:textId="4F17BAD2" w:rsidR="00C51D66" w:rsidRDefault="00C51D66" w:rsidP="00C51D66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5C66DFA2" w14:textId="53B9AC27" w:rsidR="00C51D66" w:rsidRDefault="00C51D66" w:rsidP="00C51D66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150E3A60" w14:textId="773B6318" w:rsidR="00C51D66" w:rsidRDefault="00C51D66" w:rsidP="00C51D66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C557C37" w14:textId="286705E2" w:rsidR="00C51D66" w:rsidRDefault="00C51D66" w:rsidP="00C51D66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13598054" w14:textId="77777777" w:rsidR="00C51D66" w:rsidRPr="00524059" w:rsidRDefault="00C51D66" w:rsidP="00C51D66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8039"/>
        <w:gridCol w:w="1278"/>
      </w:tblGrid>
      <w:tr w:rsidR="00267C8B" w:rsidRPr="00163BEB" w14:paraId="0A5DC480" w14:textId="77777777" w:rsidTr="006D6AB1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A3B4630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80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F005C94" w14:textId="77777777" w:rsidR="00267C8B" w:rsidRPr="00294E5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94E5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قائمة الموضوعات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C7C00" w14:textId="77777777" w:rsidR="00267C8B" w:rsidRPr="00294E5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94E5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ساعات </w:t>
            </w:r>
            <w:r w:rsidRPr="00294E5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الاتصال</w:t>
            </w:r>
          </w:p>
        </w:tc>
      </w:tr>
      <w:tr w:rsidR="007D1F64" w:rsidRPr="00163BEB" w14:paraId="27401506" w14:textId="77777777" w:rsidTr="006D6AB1">
        <w:trPr>
          <w:trHeight w:val="1481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CF017C" w14:textId="77777777" w:rsidR="007D1F64" w:rsidRPr="00163BEB" w:rsidRDefault="007D1F64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</w:t>
            </w:r>
          </w:p>
          <w:p w14:paraId="4A481454" w14:textId="6E10E61C" w:rsidR="007D1F64" w:rsidRPr="00163BEB" w:rsidRDefault="007D1F64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B59ECF" w14:textId="77777777" w:rsidR="007D1F64" w:rsidRPr="006D6AB1" w:rsidRDefault="007D1F64" w:rsidP="007D1F64">
            <w:pPr>
              <w:bidi/>
              <w:jc w:val="lowKashida"/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>فقه مقاصد الدعوة</w:t>
            </w:r>
            <w:r w:rsidRPr="006D6AB1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:</w:t>
            </w:r>
          </w:p>
          <w:p w14:paraId="5206F6EC" w14:textId="77777777" w:rsidR="007D1F64" w:rsidRPr="006D6AB1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6D6AB1">
              <w:rPr>
                <w:rFonts w:ascii="Traditional Arabic" w:hAnsi="Traditional Arabic" w:cs="Akhbar MT"/>
                <w:sz w:val="28"/>
                <w:szCs w:val="28"/>
                <w:rtl/>
              </w:rPr>
              <w:t>تعريف مقاصد الدعوة إفرادا وتركيبا</w:t>
            </w:r>
          </w:p>
          <w:p w14:paraId="3136F06A" w14:textId="5973321A" w:rsidR="007D1F64" w:rsidRPr="006D6AB1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/>
                <w:sz w:val="28"/>
                <w:szCs w:val="28"/>
                <w:rtl/>
              </w:rPr>
              <w:t>- أهمية العلم بمقاصد الدعوة.</w:t>
            </w:r>
          </w:p>
          <w:p w14:paraId="2DA228D6" w14:textId="7EFBA1A0" w:rsidR="00B673C4" w:rsidRPr="006D6AB1" w:rsidRDefault="007D1F6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- </w:t>
            </w:r>
            <w:r w:rsidR="004E6882" w:rsidRPr="006D6AB1">
              <w:rPr>
                <w:rFonts w:ascii="Traditional Arabic" w:hAnsi="Traditional Arabic" w:cs="Akhbar MT"/>
                <w:sz w:val="28"/>
                <w:szCs w:val="28"/>
                <w:rtl/>
              </w:rPr>
              <w:t>أهم مقاصد الدعوة</w:t>
            </w:r>
            <w:r w:rsidR="00B673C4"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:</w:t>
            </w:r>
          </w:p>
          <w:p w14:paraId="16747D79" w14:textId="72E08FD1" w:rsidR="00B673C4" w:rsidRPr="006D6AB1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1. مقصد تحقيق مقتضى كلمة التوحيد (لا </w:t>
            </w:r>
            <w:proofErr w:type="gramStart"/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اله</w:t>
            </w:r>
            <w:proofErr w:type="gramEnd"/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إلا الله)</w:t>
            </w:r>
          </w:p>
          <w:p w14:paraId="3CE22EE7" w14:textId="0A003450" w:rsidR="00B673C4" w:rsidRPr="006D6AB1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2. مقصد إقامة الحجة على الناس بالبلاغ المبين.</w:t>
            </w:r>
          </w:p>
          <w:p w14:paraId="44E3857A" w14:textId="313C12D1" w:rsidR="00B673C4" w:rsidRPr="006D6AB1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3. مقصد هداية الناس وانقاذهم من النار.</w:t>
            </w:r>
          </w:p>
          <w:p w14:paraId="68AAB11E" w14:textId="576F2272" w:rsidR="00B673C4" w:rsidRPr="006D6AB1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4.مقصد حفظ الضروريات الخمس.</w:t>
            </w:r>
          </w:p>
          <w:p w14:paraId="4A40AC56" w14:textId="3BA89594" w:rsidR="00B673C4" w:rsidRPr="006D6AB1" w:rsidRDefault="00B673C4" w:rsidP="006D6AB1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</w:rPr>
            </w:pPr>
            <w:r w:rsidRPr="006D6AB1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-ال</w:t>
            </w: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فهم </w:t>
            </w:r>
            <w:r w:rsidR="00304AF9"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الخاطئ لمقاصد</w:t>
            </w: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الدعوة </w:t>
            </w:r>
            <w:proofErr w:type="gramStart"/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واثره</w:t>
            </w:r>
            <w:proofErr w:type="gramEnd"/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على مسيرة الدعوة إلى الله.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7761CCF" w14:textId="77777777" w:rsidR="007D1F64" w:rsidRPr="00163BEB" w:rsidRDefault="007D1F64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  <w:p w14:paraId="2E204692" w14:textId="393C0C8A" w:rsidR="007D1F64" w:rsidRPr="00163BEB" w:rsidRDefault="007D1F64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6D6AB1" w:rsidRPr="00163BEB" w14:paraId="7CF17180" w14:textId="77777777" w:rsidTr="006D6AB1">
        <w:trPr>
          <w:trHeight w:val="2221"/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78C12D" w14:textId="77777777" w:rsidR="006D6AB1" w:rsidRPr="00163BEB" w:rsidRDefault="006D6AB1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  <w:p w14:paraId="49D9C719" w14:textId="173C87CD" w:rsidR="006D6AB1" w:rsidRPr="00163BEB" w:rsidRDefault="006D6AB1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FA352" w14:textId="77777777" w:rsidR="006D6AB1" w:rsidRPr="006D6AB1" w:rsidRDefault="006D6AB1" w:rsidP="007D1F64">
            <w:pPr>
              <w:bidi/>
              <w:jc w:val="lowKashida"/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>فقه المصالح الشرعية</w:t>
            </w:r>
            <w:r w:rsidRPr="006D6AB1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:</w:t>
            </w:r>
          </w:p>
          <w:p w14:paraId="5EF5C332" w14:textId="77777777" w:rsidR="006D6AB1" w:rsidRPr="006D6AB1" w:rsidRDefault="006D6AB1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</w:rPr>
            </w:pPr>
            <w:r w:rsidRPr="006D6AB1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- التعريف بالمصلحة - أنواع المصالح باعتبار الشرع وعدم اعتباره وتعريف كل نوع وأمثلته - أهميتها للداعي. العلاقة بين فقه الدعوة والمصالح الشرعية   </w:t>
            </w:r>
          </w:p>
          <w:p w14:paraId="154E4AE1" w14:textId="1C7B5E07" w:rsidR="006D6AB1" w:rsidRPr="006D6AB1" w:rsidRDefault="006D6AB1" w:rsidP="00294E5B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مشروعية فقه الموازنة بين المصالح والمفاسد. </w:t>
            </w:r>
            <w:r w:rsidRPr="006D6AB1">
              <w:rPr>
                <w:rFonts w:ascii="Traditional Arabic" w:hAnsi="Traditional Arabic" w:cs="Akhbar MT"/>
                <w:sz w:val="28"/>
                <w:szCs w:val="28"/>
                <w:rtl/>
              </w:rPr>
              <w:t>-</w:t>
            </w: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الأسس التي يقوم عليها فقه الموازنة.</w:t>
            </w:r>
          </w:p>
          <w:p w14:paraId="42B7ED4A" w14:textId="779B5AEC" w:rsidR="006D6AB1" w:rsidRPr="002F023A" w:rsidRDefault="006D6AB1" w:rsidP="00294E5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D6AB1">
              <w:rPr>
                <w:rFonts w:ascii="Traditional Arabic" w:hAnsi="Traditional Arabic" w:cs="Akhbar MT" w:hint="cs"/>
                <w:sz w:val="28"/>
                <w:szCs w:val="28"/>
                <w:rtl/>
              </w:rPr>
              <w:t>مجال فقه الموازنة بين المصالح والمفاسد في الدعوة الى الله.</w:t>
            </w:r>
          </w:p>
        </w:tc>
        <w:tc>
          <w:tcPr>
            <w:tcW w:w="12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516F63E" w14:textId="448F46FD" w:rsidR="006D6AB1" w:rsidRPr="00163BEB" w:rsidRDefault="00C51D66" w:rsidP="00C51D6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267C8B" w:rsidRPr="00163BEB" w14:paraId="6EB2E06C" w14:textId="77777777" w:rsidTr="006D6AB1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4F735A" w14:textId="5BD22336" w:rsidR="00267C8B" w:rsidRPr="00163BEB" w:rsidRDefault="00C51D66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8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82EB86" w14:textId="77777777" w:rsidR="00267C8B" w:rsidRPr="00F05C66" w:rsidRDefault="007D1F64" w:rsidP="007D1F64">
            <w:pPr>
              <w:bidi/>
              <w:jc w:val="lowKashida"/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- فقه الدعوة </w:t>
            </w:r>
            <w:r w:rsidRPr="00F05C66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من خلال</w:t>
            </w:r>
            <w:r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القواعد </w:t>
            </w:r>
            <w:r w:rsidRPr="00F05C66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الفقهية</w:t>
            </w:r>
            <w:r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: </w:t>
            </w:r>
          </w:p>
          <w:p w14:paraId="54096751" w14:textId="77777777" w:rsidR="007D1F64" w:rsidRPr="007251C6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1. </w:t>
            </w:r>
            <w:r w:rsidRPr="007251C6">
              <w:rPr>
                <w:rFonts w:ascii="Traditional Arabic" w:hAnsi="Traditional Arabic" w:cs="Akhbar MT" w:hint="cs"/>
                <w:b/>
                <w:bCs/>
                <w:sz w:val="28"/>
                <w:szCs w:val="28"/>
                <w:rtl/>
              </w:rPr>
              <w:t>تعريف القاعدة الفقهية وفوائد دراستها واهميتها الدعوية.</w:t>
            </w:r>
          </w:p>
          <w:p w14:paraId="29F790F2" w14:textId="1D0AA31D" w:rsidR="007D1F64" w:rsidRPr="007251C6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2.قاعدة الأمور بمقاصدها. (معنى القاعدة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امثلتها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التطبيقات الدعوية للقاعدة)</w:t>
            </w:r>
          </w:p>
          <w:p w14:paraId="5167F7AD" w14:textId="6B21981D" w:rsidR="007D1F64" w:rsidRPr="007251C6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lastRenderedPageBreak/>
              <w:t xml:space="preserve">3. قاعدة اليقين لا يزول بالشك. (معنى القاعدة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امثلتها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التطبيقات الدعوية للقاعدة).</w:t>
            </w:r>
          </w:p>
          <w:p w14:paraId="0DC5B317" w14:textId="68DAFA8B" w:rsidR="007D1F64" w:rsidRPr="007251C6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4. قاعدة المشقة تجلب التيسير. (معنى القاعدة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امثلتها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التطبيقات الدعوية للقاعدة)</w:t>
            </w:r>
          </w:p>
          <w:p w14:paraId="6F51EFC7" w14:textId="78942986" w:rsidR="007D1F64" w:rsidRPr="007251C6" w:rsidRDefault="007D1F64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5.قاعدة لا ضرر ولا ضرار. (معنى القاعدة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امثلتها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التطبيقات الدعوية للقاعدة).</w:t>
            </w:r>
          </w:p>
          <w:p w14:paraId="490947F2" w14:textId="44308162" w:rsidR="007D1F64" w:rsidRPr="002F023A" w:rsidRDefault="007D1F64" w:rsidP="007D1F6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6. قاعدة العادة محكمة. (معنى القاعدة 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امثلتها</w:t>
            </w:r>
            <w:r w:rsidR="007251C6"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-</w:t>
            </w:r>
            <w:r w:rsidRPr="007251C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التطبيقات الدعوية للقاعدة).</w:t>
            </w:r>
          </w:p>
        </w:tc>
        <w:tc>
          <w:tcPr>
            <w:tcW w:w="12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19D952" w14:textId="7FAC9C4D" w:rsidR="00267C8B" w:rsidRPr="00163BEB" w:rsidRDefault="00B673C4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6</w:t>
            </w:r>
          </w:p>
        </w:tc>
      </w:tr>
      <w:tr w:rsidR="00267C8B" w:rsidRPr="00163BEB" w14:paraId="0C8902A8" w14:textId="77777777" w:rsidTr="006D6AB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78573" w14:textId="67C7317E" w:rsidR="00267C8B" w:rsidRPr="00163BEB" w:rsidRDefault="00C51D66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8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FFDA9" w14:textId="77777777" w:rsidR="00B673C4" w:rsidRPr="00F05C66" w:rsidRDefault="00267C8B" w:rsidP="007D1F64">
            <w:pPr>
              <w:bidi/>
              <w:jc w:val="lowKashida"/>
              <w:rPr>
                <w:rFonts w:ascii="Traditional Arabic" w:hAnsi="Traditional Arabic" w:cs="Akhbar MT"/>
                <w:b/>
                <w:bCs/>
                <w:sz w:val="28"/>
                <w:szCs w:val="28"/>
                <w:rtl/>
              </w:rPr>
            </w:pPr>
            <w:r w:rsidRPr="002F023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>فقه الأولويات في الدعوة:</w:t>
            </w:r>
          </w:p>
          <w:p w14:paraId="6C2CF422" w14:textId="5B185C36" w:rsidR="00B673C4" w:rsidRPr="00F05C66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b/>
                <w:bCs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1- 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مفهوم فقه ا</w:t>
            </w:r>
            <w:r w:rsidR="00267C8B"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لأولويات في الدعوة 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</w:t>
            </w:r>
            <w:r w:rsidR="00267C8B"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</w:t>
            </w:r>
          </w:p>
          <w:p w14:paraId="75E6B854" w14:textId="64DAB8ED" w:rsidR="00B673C4" w:rsidRPr="00F05C66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2</w:t>
            </w:r>
            <w:r w:rsidR="00267C8B"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- أهمية 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معرفة </w:t>
            </w:r>
            <w:r w:rsidR="00267C8B"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فقه أولويات الدعوة.</w:t>
            </w:r>
          </w:p>
          <w:p w14:paraId="2B4352E4" w14:textId="66D0C2A8" w:rsidR="00B673C4" w:rsidRPr="00F05C66" w:rsidRDefault="00B673C4" w:rsidP="00B673C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3. التأصيل الشرعي لفقه الأولويات في الدعوة</w:t>
            </w:r>
          </w:p>
          <w:p w14:paraId="5677565B" w14:textId="27D01C9F" w:rsidR="00267C8B" w:rsidRPr="002F023A" w:rsidRDefault="00267C8B" w:rsidP="00B673C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3- ضوابط فقه أولويات الدعوة.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8C922" w14:textId="6CB00460" w:rsidR="00267C8B" w:rsidRPr="00163BEB" w:rsidRDefault="00E61027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C45B33" w:rsidRPr="00163BEB" w14:paraId="23A999D6" w14:textId="77777777" w:rsidTr="006D6AB1">
        <w:trPr>
          <w:trHeight w:val="2462"/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7B0AF" w14:textId="45C0580B" w:rsidR="00C45B33" w:rsidRPr="00163BEB" w:rsidRDefault="00C51D66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8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87DE2" w14:textId="7BE08040" w:rsidR="00B43B7E" w:rsidRPr="00F05C66" w:rsidRDefault="00C45B33" w:rsidP="007D1F64">
            <w:pPr>
              <w:bidi/>
              <w:jc w:val="lowKashida"/>
              <w:rPr>
                <w:rFonts w:ascii="Traditional Arabic" w:hAnsi="Traditional Arabic" w:cs="Akhbar MT"/>
                <w:color w:val="548DD4" w:themeColor="text2" w:themeTint="99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color w:val="548DD4" w:themeColor="text2" w:themeTint="99"/>
                <w:sz w:val="28"/>
                <w:szCs w:val="28"/>
                <w:rtl/>
              </w:rPr>
              <w:t xml:space="preserve">- </w:t>
            </w:r>
            <w:r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فقه الدعوة في بيان محاسن </w:t>
            </w:r>
            <w:r w:rsidR="00B43B7E" w:rsidRPr="00F05C66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الدين:</w:t>
            </w:r>
          </w:p>
          <w:p w14:paraId="1682189F" w14:textId="1A22A2D0" w:rsidR="00C45B33" w:rsidRPr="00F05C66" w:rsidRDefault="00C45B33" w:rsidP="00B43B7E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1- التعريف بمحاسن الاسلام وأهميتها في فقه </w:t>
            </w:r>
            <w:r w:rsidR="00B43B7E"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الدعوة.</w:t>
            </w:r>
          </w:p>
          <w:p w14:paraId="7CD12F22" w14:textId="77777777" w:rsidR="00C45B33" w:rsidRPr="00F05C66" w:rsidRDefault="00C45B33" w:rsidP="00C45B33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.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2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- فقه الدعوة في بيان محاسن الإسلام في العقيدة </w:t>
            </w:r>
          </w:p>
          <w:p w14:paraId="000A13F5" w14:textId="0F41EBCE" w:rsidR="00C45B33" w:rsidRPr="00F05C66" w:rsidRDefault="00C45B33" w:rsidP="00C45B33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3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- فقه الدعوة في بيان محاسن الإسلام في </w:t>
            </w:r>
            <w:r w:rsidR="00B43B7E"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الشريعة.</w:t>
            </w:r>
          </w:p>
          <w:p w14:paraId="17F746BC" w14:textId="1DAC40FF" w:rsidR="00C45B33" w:rsidRPr="00F05C66" w:rsidRDefault="00C45B33" w:rsidP="007D1F64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4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- فقه الدعوة في بيان محاسن الإسلام في </w:t>
            </w:r>
            <w:proofErr w:type="gramStart"/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الأخلاق .</w:t>
            </w:r>
            <w:proofErr w:type="gramEnd"/>
          </w:p>
        </w:tc>
        <w:tc>
          <w:tcPr>
            <w:tcW w:w="12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8D0004" w14:textId="77777777" w:rsidR="00C45B33" w:rsidRPr="00163BEB" w:rsidRDefault="00C45B33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  <w:p w14:paraId="04614BE7" w14:textId="1CF3C15E" w:rsidR="00C45B33" w:rsidRPr="00163BEB" w:rsidRDefault="00C45B33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267C8B" w:rsidRPr="00163BEB" w14:paraId="7AAE7E62" w14:textId="77777777" w:rsidTr="006D6AB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B91DD" w14:textId="02148C42" w:rsidR="00267C8B" w:rsidRPr="00163BEB" w:rsidRDefault="00C51D66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8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77625" w14:textId="3CF32CDC" w:rsidR="00267C8B" w:rsidRPr="004C6C25" w:rsidRDefault="00267C8B" w:rsidP="004C6C25">
            <w:pPr>
              <w:bidi/>
              <w:jc w:val="lowKashida"/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>ف</w:t>
            </w:r>
            <w:r w:rsidR="00B17878" w:rsidRPr="00F05C66">
              <w:rPr>
                <w:rFonts w:ascii="Traditional Arabic" w:hAnsi="Traditional Arabic" w:cs="Akhbar MT"/>
                <w:b/>
                <w:bCs/>
                <w:color w:val="548DD4" w:themeColor="text2" w:themeTint="99"/>
                <w:sz w:val="28"/>
                <w:szCs w:val="28"/>
                <w:rtl/>
              </w:rPr>
              <w:t>قه الدعوة في باب الفتن والنوازل</w:t>
            </w:r>
            <w:r w:rsidR="002F023A" w:rsidRPr="00F05C66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:</w:t>
            </w:r>
            <w:r w:rsidR="004C6C25">
              <w:rPr>
                <w:rFonts w:ascii="Traditional Arabic" w:hAnsi="Traditional Arabic" w:cs="Akhbar MT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1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- التعريف بالفتن </w:t>
            </w:r>
            <w:r w:rsidR="00B17878"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والنوازل وعلاقتهما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بفقه </w:t>
            </w:r>
            <w:proofErr w:type="gramStart"/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الدعوة .</w:t>
            </w:r>
            <w:proofErr w:type="gramEnd"/>
          </w:p>
          <w:p w14:paraId="403C3F63" w14:textId="04D1D101" w:rsidR="00267C8B" w:rsidRPr="002F023A" w:rsidRDefault="00B17878" w:rsidP="00B1787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2.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المنهج الدعوي في معالجة آثار النوازل والفتن العامة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br/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>أ/ المنهج الدعوي في معالجة وآثار النوازل والفتن العامة المتعلقة بالعقيدة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t>.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br/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>ب</w:t>
            </w:r>
            <w:proofErr w:type="gramStart"/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>/  المنهج</w:t>
            </w:r>
            <w:proofErr w:type="gramEnd"/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 xml:space="preserve"> الدعوي في معالجة آثار النوازل والفتن العامة المتعلقة بالشريعة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t xml:space="preserve">: 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br/>
              <w:t> 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>تأثير النوازل والفتن العامة على العبادات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t>.</w:t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br/>
            </w:r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 xml:space="preserve"> </w:t>
            </w:r>
            <w:hyperlink r:id="rId11" w:anchor="ixzz6nkD0HT8R" w:history="1"/>
            <w:r w:rsidRPr="00F05C66"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/>
                <w:sz w:val="28"/>
                <w:szCs w:val="28"/>
              </w:rPr>
              <w:t> 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تأثير النوازل والفتن العامة على الحدود</w:t>
            </w:r>
            <w:r w:rsidRPr="00F05C66">
              <w:rPr>
                <w:rFonts w:ascii="Traditional Arabic" w:hAnsi="Traditional Arabic" w:cs="Akhbar MT"/>
                <w:sz w:val="28"/>
                <w:szCs w:val="28"/>
              </w:rPr>
              <w:t>.</w:t>
            </w:r>
            <w:r w:rsidRPr="00F05C66">
              <w:rPr>
                <w:rFonts w:ascii="Traditional Arabic" w:hAnsi="Traditional Arabic" w:cs="Akhbar MT"/>
                <w:sz w:val="28"/>
                <w:szCs w:val="28"/>
              </w:rPr>
              <w:br/>
              <w:t> 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تأثير النوازل والفتن العامة على المعاملات</w:t>
            </w:r>
            <w:r w:rsidRPr="00F05C66">
              <w:rPr>
                <w:rFonts w:ascii="Traditional Arabic" w:hAnsi="Traditional Arabic" w:cs="Akhbar MT"/>
                <w:sz w:val="28"/>
                <w:szCs w:val="28"/>
              </w:rPr>
              <w:t>.</w:t>
            </w:r>
            <w:r w:rsidRPr="00F05C66">
              <w:rPr>
                <w:rFonts w:ascii="Traditional Arabic" w:hAnsi="Traditional Arabic" w:cs="Akhbar MT"/>
                <w:sz w:val="28"/>
                <w:szCs w:val="28"/>
              </w:rPr>
              <w:br/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</w:t>
            </w:r>
            <w:r w:rsidRPr="00F05C66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ج/</w:t>
            </w:r>
            <w:r w:rsidRPr="00F05C66">
              <w:rPr>
                <w:rFonts w:ascii="Traditional Arabic" w:hAnsi="Traditional Arabic" w:cs="Akhbar MT"/>
                <w:sz w:val="28"/>
                <w:szCs w:val="28"/>
                <w:rtl/>
              </w:rPr>
              <w:t>المنهج الدعوي في معالجة آثار النوازل والفتن العامة المتعلقة بالأخلاق</w:t>
            </w:r>
            <w:r w:rsidRPr="00F05C66">
              <w:rPr>
                <w:rFonts w:ascii="Traditional Arabic" w:hAnsi="Traditional Arabic" w:cs="Akhbar MT"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8908E" w14:textId="64F8EAAD" w:rsidR="00267C8B" w:rsidRPr="00163BEB" w:rsidRDefault="00294E5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B17878" w:rsidRPr="00163BEB" w14:paraId="579EADAD" w14:textId="77777777" w:rsidTr="006D6AB1">
        <w:trPr>
          <w:jc w:val="center"/>
        </w:trPr>
        <w:tc>
          <w:tcPr>
            <w:tcW w:w="857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3337DE6" w14:textId="77777777" w:rsidR="00B17878" w:rsidRPr="00163BEB" w:rsidRDefault="00B17878" w:rsidP="00B1787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1A39E" w14:textId="77777777" w:rsidR="00B17878" w:rsidRPr="00163BEB" w:rsidRDefault="00B17878" w:rsidP="00B1787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327"/>
        <w:gridCol w:w="2107"/>
        <w:gridCol w:w="2284"/>
      </w:tblGrid>
      <w:tr w:rsidR="00267C8B" w:rsidRPr="00163BEB" w14:paraId="6C198873" w14:textId="77777777" w:rsidTr="007B4C68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779B5FFA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bookmarkStart w:id="19" w:name="_Toc337792"/>
            <w:bookmarkStart w:id="20" w:name="_Toc526247387"/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الرمز</w:t>
            </w:r>
          </w:p>
        </w:tc>
        <w:tc>
          <w:tcPr>
            <w:tcW w:w="432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BDDEFA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10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51FD8AF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1C8B6CC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267C8B" w:rsidRPr="00163BEB" w14:paraId="3BCB4108" w14:textId="77777777" w:rsidTr="00267C8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94838A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86FE01" w14:textId="77777777" w:rsidR="00267C8B" w:rsidRPr="00163BEB" w:rsidRDefault="00267C8B" w:rsidP="007D1F6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</w:tr>
      <w:tr w:rsidR="00DD4A29" w:rsidRPr="00163BEB" w14:paraId="2F0D5FFB" w14:textId="77777777" w:rsidTr="007B4C6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F8AB37B" w14:textId="77777777" w:rsidR="00DD4A29" w:rsidRPr="00163BEB" w:rsidRDefault="00DD4A29" w:rsidP="00DD4A2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1.1</w:t>
            </w:r>
          </w:p>
        </w:tc>
        <w:tc>
          <w:tcPr>
            <w:tcW w:w="43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148540" w14:textId="5514E006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تعدد </w:t>
            </w:r>
            <w:r w:rsidR="007B4C6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أبرز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مقاصد الدعوة الإسلامية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  <w:vAlign w:val="center"/>
          </w:tcPr>
          <w:p w14:paraId="39489CA0" w14:textId="77777777" w:rsidR="00DD4A29" w:rsidRPr="00163BEB" w:rsidRDefault="00DD4A29" w:rsidP="00DD4A2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المحاضرة</w:t>
            </w:r>
          </w:p>
          <w:p w14:paraId="31AD7EB1" w14:textId="77777777" w:rsidR="00DD4A29" w:rsidRPr="00163BEB" w:rsidRDefault="00DD4A29" w:rsidP="00DD4A2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المناقشة</w:t>
            </w:r>
          </w:p>
          <w:p w14:paraId="67E21A99" w14:textId="77777777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682358AA" w14:textId="77777777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الاختبارات الشفوية والتحريرية الدورية</w:t>
            </w:r>
          </w:p>
        </w:tc>
      </w:tr>
      <w:tr w:rsidR="00DD4A29" w:rsidRPr="00163BEB" w14:paraId="57D46433" w14:textId="77777777" w:rsidTr="007B4C6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27DB14" w14:textId="77777777" w:rsidR="00DD4A29" w:rsidRPr="00163BEB" w:rsidRDefault="00DD4A29" w:rsidP="00DD4A2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43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70C5F44" w14:textId="0204A138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تسرد محاسن الاسلام وأهميتها في فقه الدعوة</w:t>
            </w:r>
          </w:p>
        </w:tc>
        <w:tc>
          <w:tcPr>
            <w:tcW w:w="2107" w:type="dxa"/>
            <w:vMerge/>
            <w:vAlign w:val="center"/>
          </w:tcPr>
          <w:p w14:paraId="20AF74BE" w14:textId="77777777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061E69FB" w14:textId="77777777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DD4A29" w:rsidRPr="00163BEB" w14:paraId="3040196A" w14:textId="77777777" w:rsidTr="007B4C6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A14E434" w14:textId="77777777" w:rsidR="00DD4A29" w:rsidRPr="00163BEB" w:rsidRDefault="00DD4A29" w:rsidP="00DD4A2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1.3</w:t>
            </w:r>
          </w:p>
        </w:tc>
        <w:tc>
          <w:tcPr>
            <w:tcW w:w="43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E83530A" w14:textId="06A9A156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تبين </w:t>
            </w:r>
            <w:r w:rsidRPr="002F023A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المنهج الدعوي في معالجة آثار النوازل والفتن العامة</w:t>
            </w:r>
          </w:p>
        </w:tc>
        <w:tc>
          <w:tcPr>
            <w:tcW w:w="2107" w:type="dxa"/>
            <w:vMerge/>
            <w:vAlign w:val="center"/>
          </w:tcPr>
          <w:p w14:paraId="6F1590A7" w14:textId="77777777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295B57B2" w14:textId="77777777" w:rsidR="00DD4A29" w:rsidRPr="00163BEB" w:rsidRDefault="00DD4A29" w:rsidP="00DD4A29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67C8B" w:rsidRPr="00163BEB" w14:paraId="179605A2" w14:textId="77777777" w:rsidTr="00267C8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5CDFCE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02C03F" w14:textId="77777777" w:rsidR="00267C8B" w:rsidRPr="00163BEB" w:rsidRDefault="00267C8B" w:rsidP="007D1F6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267C8B" w:rsidRPr="00163BEB" w14:paraId="5751AD77" w14:textId="77777777" w:rsidTr="007B4C6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162DC09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43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8A02A58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التمييز بين المصالح الشرعية وأهميتها في الدعوة إلى الله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  <w:vAlign w:val="center"/>
          </w:tcPr>
          <w:p w14:paraId="33857385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 والاستقراء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21AD9168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التكليف بنقد بعض المقالات بصورة فردية أو جماعية.</w:t>
            </w:r>
          </w:p>
          <w:p w14:paraId="1AAFFF53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CE2E3FF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التكليف بإعداد تقارير بحثية عن بعض موضوعات المقرر الدراسي.</w:t>
            </w:r>
          </w:p>
        </w:tc>
      </w:tr>
      <w:tr w:rsidR="00267C8B" w:rsidRPr="00163BEB" w14:paraId="6E97DCE8" w14:textId="77777777" w:rsidTr="007B4C6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788392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2.2</w:t>
            </w:r>
          </w:p>
        </w:tc>
        <w:tc>
          <w:tcPr>
            <w:tcW w:w="43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5C73F8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ترتيب الأولويات الدعوية حسب أهميتها.</w:t>
            </w:r>
          </w:p>
        </w:tc>
        <w:tc>
          <w:tcPr>
            <w:tcW w:w="2107" w:type="dxa"/>
            <w:vMerge/>
            <w:vAlign w:val="center"/>
          </w:tcPr>
          <w:p w14:paraId="02D9DBB9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7ACEE799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67C8B" w:rsidRPr="00163BEB" w14:paraId="2F8910CC" w14:textId="77777777" w:rsidTr="007B4C6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0298A8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2.3</w:t>
            </w:r>
          </w:p>
        </w:tc>
        <w:tc>
          <w:tcPr>
            <w:tcW w:w="43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5A73FEC" w14:textId="027C55FD" w:rsidR="00267C8B" w:rsidRPr="00163BEB" w:rsidRDefault="00DD4A29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تقارن بين التطبيقات الدعوية للقواعد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الفقهية.</w:t>
            </w:r>
          </w:p>
        </w:tc>
        <w:tc>
          <w:tcPr>
            <w:tcW w:w="2107" w:type="dxa"/>
            <w:vMerge/>
            <w:tcBorders>
              <w:bottom w:val="single" w:sz="8" w:space="0" w:color="auto"/>
            </w:tcBorders>
            <w:vAlign w:val="center"/>
          </w:tcPr>
          <w:p w14:paraId="1C4C00E0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2ACA576F" w14:textId="77777777" w:rsidR="00267C8B" w:rsidRPr="00163BEB" w:rsidRDefault="00267C8B" w:rsidP="007D1F6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67C8B" w:rsidRPr="00163BEB" w14:paraId="0B8F7907" w14:textId="77777777" w:rsidTr="00267C8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F69E38" w14:textId="77777777" w:rsidR="00267C8B" w:rsidRPr="00163BEB" w:rsidRDefault="00267C8B" w:rsidP="007D1F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209F62" w14:textId="77777777" w:rsidR="00267C8B" w:rsidRPr="00163BEB" w:rsidRDefault="00267C8B" w:rsidP="007D1F6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القيم</w:t>
            </w:r>
          </w:p>
        </w:tc>
      </w:tr>
      <w:tr w:rsidR="007B4C68" w:rsidRPr="00163BEB" w14:paraId="45E5E5B0" w14:textId="77777777" w:rsidTr="007B4C6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22AFED" w14:textId="77777777" w:rsidR="007B4C68" w:rsidRPr="00163BEB" w:rsidRDefault="007B4C68" w:rsidP="007B4C6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432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C3DB48" w14:textId="184A9F02" w:rsidR="007B4C68" w:rsidRPr="00163BEB" w:rsidRDefault="007B4C68" w:rsidP="007B4C6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تقارن بين التطبيقات الدعوية للقواعد الفقهية.</w:t>
            </w:r>
          </w:p>
        </w:tc>
        <w:tc>
          <w:tcPr>
            <w:tcW w:w="21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C03E3C" w14:textId="6BC2C29C" w:rsidR="007B4C68" w:rsidRPr="00163BEB" w:rsidRDefault="007B4C68" w:rsidP="007B4C6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ترك فرصة للطالب للممارسة العملية.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205EEA" w14:textId="29B0BEB4" w:rsidR="007B4C68" w:rsidRPr="00163BEB" w:rsidRDefault="007B4C68" w:rsidP="007B4C6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المشاركة بنشاط عملي في مجتمع الكلية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29"/>
        <w:gridCol w:w="2674"/>
        <w:gridCol w:w="2247"/>
      </w:tblGrid>
      <w:tr w:rsidR="00E34F0F" w:rsidRPr="005D2DDD" w14:paraId="5E1D9249" w14:textId="77777777" w:rsidTr="0071108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67C8B" w:rsidRPr="005D2DDD" w14:paraId="2A1E4DD6" w14:textId="77777777" w:rsidTr="0071108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267C8B" w:rsidRPr="009D1E6C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7919D036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اختبار فصلى 1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5468E970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57D060DA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267C8B" w:rsidRPr="005D2DDD" w14:paraId="0D4AB978" w14:textId="77777777" w:rsidTr="007110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267C8B" w:rsidRPr="009D1E6C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70206C00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اختبار فصلى 2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26DC2FEA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6826FDD8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267C8B" w:rsidRPr="005D2DDD" w14:paraId="37B06F1E" w14:textId="77777777" w:rsidTr="007110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267C8B" w:rsidRPr="009D1E6C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3AE53F81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بحث وعرضه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07C21142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3B1CB8D7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10%</w:t>
            </w:r>
          </w:p>
        </w:tc>
      </w:tr>
      <w:tr w:rsidR="00267C8B" w:rsidRPr="005D2DDD" w14:paraId="46A84238" w14:textId="77777777" w:rsidTr="007110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267C8B" w:rsidRPr="009D1E6C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57EBDBDB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مشروع جماعي من خلال إقامة نشاط في القسم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0E5E52E7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الرابع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539F2270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10%</w:t>
            </w:r>
          </w:p>
        </w:tc>
      </w:tr>
      <w:tr w:rsidR="00267C8B" w:rsidRPr="005D2DDD" w14:paraId="227677C9" w14:textId="77777777" w:rsidTr="007110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267C8B" w:rsidRPr="009D1E6C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1AF8F736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5C3081E5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241641" w14:textId="4BF41FA2" w:rsidR="00267C8B" w:rsidRPr="00DE07A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50%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282C9FC0" w14:textId="52F946DD" w:rsidR="00267C8B" w:rsidRDefault="00267C8B" w:rsidP="00267C8B">
            <w:pPr>
              <w:bidi/>
              <w:rPr>
                <w:rFonts w:asciiTheme="majorBidi" w:hAnsiTheme="majorBidi" w:cstheme="majorBidi"/>
              </w:rPr>
            </w:pPr>
          </w:p>
          <w:p w14:paraId="0F126614" w14:textId="77777777" w:rsidR="004F13B9" w:rsidRPr="00163BEB" w:rsidRDefault="004F13B9" w:rsidP="004F13B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وجود أعضاء هيئة التدريس لتقديم المشورة والنصح والإرشاد الأكاديمي للطالب المحتاج لذلك.</w:t>
            </w:r>
          </w:p>
          <w:p w14:paraId="4FE2D92B" w14:textId="77777777" w:rsidR="004F13B9" w:rsidRPr="00163BEB" w:rsidRDefault="004F13B9" w:rsidP="004F13B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</w:t>
            </w:r>
            <w:r w:rsidRPr="00782855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تحديد الساعات المكتبية في بداية الفصل الدراسي</w:t>
            </w:r>
          </w:p>
          <w:p w14:paraId="4CB22089" w14:textId="6858DE8C" w:rsidR="004F13B9" w:rsidRPr="00F95CFC" w:rsidRDefault="004F13B9" w:rsidP="004F13B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التواصل عبر البريد الإلكتروني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</w:p>
          <w:p w14:paraId="68970068" w14:textId="77777777" w:rsidR="004F13B9" w:rsidRPr="003700ED" w:rsidRDefault="004F13B9" w:rsidP="004F13B9">
            <w:pPr>
              <w:suppressAutoHyphens/>
              <w:bidi/>
              <w:ind w:left="90"/>
              <w:contextualSpacing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AU"/>
              </w:rPr>
              <w:t>- متابعة الطلبة المتعثرين والعمل على تطويرهم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</w:p>
          <w:p w14:paraId="03F7916B" w14:textId="77777777" w:rsidR="004F13B9" w:rsidRDefault="004F13B9" w:rsidP="004F13B9">
            <w:pPr>
              <w:suppressAutoHyphens/>
              <w:bidi/>
              <w:ind w:left="90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AU"/>
              </w:rPr>
              <w:t>- تنمية مهارة الطلبة المتفوقين</w:t>
            </w:r>
          </w:p>
          <w:p w14:paraId="5C3B3586" w14:textId="49312067" w:rsidR="00013764" w:rsidRPr="00267C8B" w:rsidRDefault="004F13B9" w:rsidP="004F13B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AU"/>
              </w:rPr>
              <w:t>- تعريف بالخطة الدراسية والانشطة الاجتماعية</w:t>
            </w:r>
            <w:r w:rsidRPr="00267C8B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267C8B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7054A640" w14:textId="77777777" w:rsidR="00267C8B" w:rsidRPr="00163BEB" w:rsidRDefault="00267C8B" w:rsidP="00267C8B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مرجع رئيس للمقرر</w:t>
            </w:r>
          </w:p>
          <w:p w14:paraId="6E7A55AA" w14:textId="5428E3E0" w:rsidR="00267C8B" w:rsidRPr="005D2DDD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67C8B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A53ABF1" w14:textId="2A7F087E" w:rsidR="00267C8B" w:rsidRPr="00163BEB" w:rsidRDefault="00267C8B" w:rsidP="00267C8B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فقه مقاصد الدعوة إلى الله تعالى وأثره في حياة الداعية</w:t>
            </w:r>
            <w:r w:rsidR="00E45E2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سعد بن عبد الله القعود رسالة ماجستير -قسم الدعوة والثقافة – جامعة أم القرى</w:t>
            </w:r>
          </w:p>
          <w:p w14:paraId="1BAA1083" w14:textId="211D3406" w:rsidR="00267C8B" w:rsidRDefault="00267C8B" w:rsidP="00E61027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الأسس العلمية لمنهج </w:t>
            </w: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الدعوة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الإسلامية (دراسة تأصيلية على </w:t>
            </w: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ضوء الواقع المعاصر) – أ.د. عبد الرحيم بن محمد </w:t>
            </w:r>
            <w:proofErr w:type="spellStart"/>
            <w:proofErr w:type="gramStart"/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المغذوي</w:t>
            </w:r>
            <w:proofErr w:type="spellEnd"/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،</w:t>
            </w:r>
            <w:proofErr w:type="gramEnd"/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دار الحضارة ، الرياض ، ط 2  1431 هـ</w:t>
            </w:r>
          </w:p>
          <w:p w14:paraId="786188BE" w14:textId="059C8805" w:rsidR="00E61027" w:rsidRPr="00E61027" w:rsidRDefault="00E61027" w:rsidP="00E61027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فقه الأولويات في الدعوة، الجوهرة الطريفي.</w:t>
            </w:r>
          </w:p>
          <w:p w14:paraId="3F10DC30" w14:textId="77777777" w:rsidR="00267C8B" w:rsidRDefault="00267C8B" w:rsidP="00912922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91292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منهج الدعوة إلى الله في النوازل والفتن العامة - محمد بن أحمد </w:t>
            </w:r>
            <w:proofErr w:type="gramStart"/>
            <w:r w:rsidRPr="00912922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الفيفي</w:t>
            </w:r>
            <w:r w:rsidR="0091292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91292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رسالة</w:t>
            </w:r>
            <w:proofErr w:type="gramEnd"/>
            <w:r w:rsidRPr="0091292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دكتوراه – المعهد العالي للدعوة والاحتساب- جامعة الإمام محمد بن سعود الإسلامية.</w:t>
            </w:r>
          </w:p>
          <w:p w14:paraId="4C17B5E9" w14:textId="667597C6" w:rsidR="00912922" w:rsidRPr="00711081" w:rsidRDefault="00912922" w:rsidP="00912922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108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الدرة المختصرة في محاسن الدين الإسلامي، </w:t>
            </w:r>
            <w:r w:rsidR="00A313BB" w:rsidRPr="0071108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عب</w:t>
            </w:r>
            <w:r w:rsidR="00E45E2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</w:t>
            </w:r>
            <w:r w:rsidR="00A313BB" w:rsidRPr="0071108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الرحم</w:t>
            </w:r>
            <w:r w:rsidR="00A313BB" w:rsidRPr="00711081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ن</w:t>
            </w:r>
            <w:r w:rsidRPr="0071108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السعدي.</w:t>
            </w:r>
          </w:p>
        </w:tc>
      </w:tr>
      <w:tr w:rsidR="00267C8B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267C8B" w:rsidRPr="00FE6640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7C0FE8D3" w14:textId="77777777" w:rsidR="00267C8B" w:rsidRPr="00163BEB" w:rsidRDefault="00267C8B" w:rsidP="00267C8B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الموسوعات البحثية التي تعنى بجمع مصادر المعلومات عن الدعوة والحسبة (المكتبة الشاملة)</w:t>
            </w:r>
          </w:p>
          <w:p w14:paraId="0963D015" w14:textId="77777777" w:rsidR="00267C8B" w:rsidRPr="00163BEB" w:rsidRDefault="00C9132A" w:rsidP="00267C8B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hyperlink r:id="rId12" w:history="1">
              <w:r w:rsidR="00267C8B" w:rsidRPr="00163BEB">
                <w:rPr>
                  <w:rStyle w:val="Hyperlink"/>
                  <w:rFonts w:ascii="Traditional Arabic" w:hAnsi="Traditional Arabic" w:cs="Traditional Arabic"/>
                  <w:sz w:val="32"/>
                  <w:szCs w:val="32"/>
                </w:rPr>
                <w:t>https://www.alukah.net</w:t>
              </w:r>
            </w:hyperlink>
            <w:r w:rsidR="00267C8B" w:rsidRPr="00163BEB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="00267C8B"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الدعوة الإسلامية موقع شبكة الألوكة</w:t>
            </w:r>
            <w:r w:rsidR="00267C8B" w:rsidRPr="00163BEB">
              <w:rPr>
                <w:rFonts w:ascii="Traditional Arabic" w:hAnsi="Traditional Arabic" w:cs="Traditional Arabic"/>
                <w:sz w:val="32"/>
                <w:szCs w:val="32"/>
              </w:rPr>
              <w:t xml:space="preserve">      </w:t>
            </w:r>
            <w:r w:rsidR="00267C8B" w:rsidRPr="00163BEB">
              <w:rPr>
                <w:rFonts w:ascii="Traditional Arabic" w:hAnsi="Traditional Arabic" w:cs="Traditional Arabic"/>
                <w:sz w:val="32"/>
                <w:szCs w:val="32"/>
              </w:rPr>
              <w:cr/>
            </w:r>
          </w:p>
          <w:p w14:paraId="1822ED46" w14:textId="012BB6A5" w:rsidR="00267C8B" w:rsidRPr="00E115D6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460DC7FB" w:rsidR="004578BB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19BDB091" w14:textId="77777777" w:rsidR="009F45D2" w:rsidRPr="009F45D2" w:rsidRDefault="009F45D2" w:rsidP="009F45D2">
      <w:pPr>
        <w:rPr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67C8B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EEA789A" w:rsidR="00267C8B" w:rsidRPr="00296746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القاعات الدراسية + قاعات العرض</w:t>
            </w:r>
          </w:p>
        </w:tc>
      </w:tr>
      <w:tr w:rsidR="00267C8B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267C8B" w:rsidRPr="005D2DDD" w:rsidRDefault="00267C8B" w:rsidP="00267C8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11C08D02" w:rsidR="00267C8B" w:rsidRPr="00296746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جهاز عرض البيانات + السبورة الذكية 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3544"/>
        <w:gridCol w:w="4086"/>
      </w:tblGrid>
      <w:tr w:rsidR="00C55E75" w:rsidRPr="005D2DDD" w14:paraId="59C3971A" w14:textId="77777777" w:rsidTr="00336267">
        <w:trPr>
          <w:trHeight w:val="544"/>
          <w:tblHeader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67C8B" w:rsidRPr="005D2DDD" w14:paraId="493EFCA2" w14:textId="77777777" w:rsidTr="00336267">
        <w:trPr>
          <w:trHeight w:val="283"/>
        </w:trPr>
        <w:tc>
          <w:tcPr>
            <w:tcW w:w="194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5C4DFBA1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1" w:name="_Hlk513021635"/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0BF0911F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الطلاب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26FBFCAC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267C8B" w:rsidRPr="005D2DDD" w14:paraId="7C0C879C" w14:textId="77777777" w:rsidTr="00336267">
        <w:trPr>
          <w:trHeight w:val="283"/>
        </w:trPr>
        <w:tc>
          <w:tcPr>
            <w:tcW w:w="1941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C1924FB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40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5BAC8A7F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267C8B" w:rsidRPr="005D2DDD" w14:paraId="6B733EFA" w14:textId="77777777" w:rsidTr="00336267">
        <w:trPr>
          <w:trHeight w:val="283"/>
        </w:trPr>
        <w:tc>
          <w:tcPr>
            <w:tcW w:w="19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54A17C3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067E3D5B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40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04714D" w14:textId="77777777" w:rsidR="00267C8B" w:rsidRPr="00163BEB" w:rsidRDefault="00267C8B" w:rsidP="00267C8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المراجعة الدورية للمقررات لإضافة المستجدات.</w:t>
            </w:r>
          </w:p>
          <w:p w14:paraId="297B5504" w14:textId="77777777" w:rsidR="00267C8B" w:rsidRPr="00163BEB" w:rsidRDefault="00267C8B" w:rsidP="00267C8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  <w:p w14:paraId="1F17B479" w14:textId="4E88DC2A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267C8B" w:rsidRPr="005D2DDD" w14:paraId="3EB6ABFA" w14:textId="77777777" w:rsidTr="00336267">
        <w:trPr>
          <w:trHeight w:val="283"/>
        </w:trPr>
        <w:tc>
          <w:tcPr>
            <w:tcW w:w="19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7B793D36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752E3ABF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40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0990B497" w:rsidR="00267C8B" w:rsidRPr="00BC6833" w:rsidRDefault="00267C8B" w:rsidP="00267C8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163BE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67AFC833" w14:textId="4F624432" w:rsidR="00D06951" w:rsidRPr="00336267" w:rsidRDefault="00D06951" w:rsidP="00336267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07DF167F" w14:textId="77777777" w:rsidR="00336267" w:rsidRPr="001B3E69" w:rsidRDefault="00336267" w:rsidP="00336267">
      <w:pPr>
        <w:pStyle w:val="1"/>
        <w:rPr>
          <w:rtl/>
        </w:rPr>
      </w:pPr>
      <w:bookmarkStart w:id="34" w:name="_Toc337798"/>
      <w:bookmarkEnd w:id="32"/>
      <w:r w:rsidRPr="005D2DDD">
        <w:rPr>
          <w:rFonts w:hint="cs"/>
          <w:rtl/>
        </w:rPr>
        <w:lastRenderedPageBreak/>
        <w:t>ح. اعتماد التوصيف</w:t>
      </w:r>
      <w:bookmarkEnd w:id="34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336267" w14:paraId="658D654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46ECD66" w14:textId="77777777" w:rsidR="00336267" w:rsidRDefault="0033626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9CA6B90" w14:textId="77777777" w:rsidR="00336267" w:rsidRDefault="00336267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336267" w14:paraId="359E808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C733945" w14:textId="77777777" w:rsidR="00336267" w:rsidRDefault="0033626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B68FC28" w14:textId="77777777" w:rsidR="00336267" w:rsidRDefault="0033626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336267" w14:paraId="15589F9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CB631A2" w14:textId="77777777" w:rsidR="00336267" w:rsidRDefault="0033626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9AE53A" w14:textId="77777777" w:rsidR="00336267" w:rsidRDefault="0033626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3EF1C35" w14:textId="77777777" w:rsidR="00336267" w:rsidRDefault="00336267" w:rsidP="00336267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719C126" w14:textId="77777777" w:rsidR="00336267" w:rsidRDefault="00336267" w:rsidP="00336267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336267" w14:paraId="44E03D14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138282" w14:textId="77777777" w:rsidR="00336267" w:rsidRDefault="0033626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1827571" w14:textId="77777777" w:rsidR="00336267" w:rsidRDefault="00336267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336267" w14:paraId="09AC36D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9940E9E" w14:textId="77777777" w:rsidR="00336267" w:rsidRDefault="0033626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001A1E1" w14:textId="77777777" w:rsidR="00336267" w:rsidRDefault="0033626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336267" w14:paraId="50FD616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EBFAFFE" w14:textId="77777777" w:rsidR="00336267" w:rsidRDefault="0033626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CF625E" w14:textId="77777777" w:rsidR="00336267" w:rsidRDefault="0033626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38D86AE" w14:textId="77777777" w:rsidR="00336267" w:rsidRPr="00C86EDA" w:rsidRDefault="00336267" w:rsidP="00336267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336267">
      <w:pPr>
        <w:pStyle w:val="1"/>
        <w:rPr>
          <w:caps/>
          <w:rtl/>
        </w:rPr>
      </w:pPr>
      <w:bookmarkStart w:id="35" w:name="_GoBack"/>
      <w:bookmarkEnd w:id="35"/>
    </w:p>
    <w:sectPr w:rsidR="00497B70" w:rsidRPr="005D2DDD" w:rsidSect="00AE7860">
      <w:footerReference w:type="even" r:id="rId13"/>
      <w:footerReference w:type="default" r:id="rId14"/>
      <w:headerReference w:type="first" r:id="rId15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86D1" w14:textId="77777777" w:rsidR="00C9132A" w:rsidRDefault="00C9132A">
      <w:r>
        <w:separator/>
      </w:r>
    </w:p>
  </w:endnote>
  <w:endnote w:type="continuationSeparator" w:id="0">
    <w:p w14:paraId="341979EC" w14:textId="77777777" w:rsidR="00C9132A" w:rsidRDefault="00C9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7D1F64" w:rsidRDefault="007D1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7D1F64" w:rsidRDefault="007D1F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7D1F64" w:rsidRPr="000B5619" w:rsidRDefault="007D1F6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E9577D0" w:rsidR="007D1F64" w:rsidRPr="00705C7E" w:rsidRDefault="007D1F6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B142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5E9577D0" w:rsidR="007D1F64" w:rsidRPr="00705C7E" w:rsidRDefault="007D1F6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B142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96D7F" w14:textId="77777777" w:rsidR="00C9132A" w:rsidRDefault="00C9132A">
      <w:r>
        <w:separator/>
      </w:r>
    </w:p>
  </w:footnote>
  <w:footnote w:type="continuationSeparator" w:id="0">
    <w:p w14:paraId="66154EE8" w14:textId="77777777" w:rsidR="00C9132A" w:rsidRDefault="00C9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7D1F64" w:rsidRPr="00A006BB" w:rsidRDefault="007D1F6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5DEF"/>
    <w:multiLevelType w:val="hybridMultilevel"/>
    <w:tmpl w:val="2C8200B0"/>
    <w:lvl w:ilvl="0" w:tplc="0762B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04BA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09B"/>
    <w:rsid w:val="000E16CB"/>
    <w:rsid w:val="000E2695"/>
    <w:rsid w:val="000E28AE"/>
    <w:rsid w:val="000E29DC"/>
    <w:rsid w:val="000E6FAB"/>
    <w:rsid w:val="000E7016"/>
    <w:rsid w:val="000F1617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3BC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67C8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4E5B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142A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023A"/>
    <w:rsid w:val="002F2E8C"/>
    <w:rsid w:val="002F4E2F"/>
    <w:rsid w:val="002F546D"/>
    <w:rsid w:val="003019A8"/>
    <w:rsid w:val="00303309"/>
    <w:rsid w:val="00303D60"/>
    <w:rsid w:val="00304758"/>
    <w:rsid w:val="00304AF9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334D"/>
    <w:rsid w:val="00336267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1717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81E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6C25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6882"/>
    <w:rsid w:val="004E7612"/>
    <w:rsid w:val="004F13B9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1811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BAC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61C"/>
    <w:rsid w:val="006D50BE"/>
    <w:rsid w:val="006D6757"/>
    <w:rsid w:val="006D6AB1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081"/>
    <w:rsid w:val="007118E6"/>
    <w:rsid w:val="0071482C"/>
    <w:rsid w:val="0071542C"/>
    <w:rsid w:val="00721FE0"/>
    <w:rsid w:val="007251C6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6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86763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4C68"/>
    <w:rsid w:val="007B52C1"/>
    <w:rsid w:val="007B583C"/>
    <w:rsid w:val="007C26E7"/>
    <w:rsid w:val="007C33B7"/>
    <w:rsid w:val="007D1F64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003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922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49C1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5D2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3BB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277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17878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3B7E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3C4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4F6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5B33"/>
    <w:rsid w:val="00C461E6"/>
    <w:rsid w:val="00C46CD4"/>
    <w:rsid w:val="00C47F6C"/>
    <w:rsid w:val="00C5083D"/>
    <w:rsid w:val="00C51AF6"/>
    <w:rsid w:val="00C51D66"/>
    <w:rsid w:val="00C524B4"/>
    <w:rsid w:val="00C5371E"/>
    <w:rsid w:val="00C537CB"/>
    <w:rsid w:val="00C541FF"/>
    <w:rsid w:val="00C546AF"/>
    <w:rsid w:val="00C55981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132A"/>
    <w:rsid w:val="00C92629"/>
    <w:rsid w:val="00C94D1D"/>
    <w:rsid w:val="00CA27B7"/>
    <w:rsid w:val="00CA3483"/>
    <w:rsid w:val="00CB02EC"/>
    <w:rsid w:val="00CB0C97"/>
    <w:rsid w:val="00CB1A39"/>
    <w:rsid w:val="00CB21F4"/>
    <w:rsid w:val="00CB2ECC"/>
    <w:rsid w:val="00CB2FE0"/>
    <w:rsid w:val="00CB41EA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54E7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600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426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4A29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5E2A"/>
    <w:rsid w:val="00E46CD6"/>
    <w:rsid w:val="00E504E8"/>
    <w:rsid w:val="00E5262A"/>
    <w:rsid w:val="00E542B5"/>
    <w:rsid w:val="00E549D6"/>
    <w:rsid w:val="00E54C65"/>
    <w:rsid w:val="00E55656"/>
    <w:rsid w:val="00E61027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69C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0DA1"/>
    <w:rsid w:val="00EF1B87"/>
    <w:rsid w:val="00EF54D0"/>
    <w:rsid w:val="00EF6A2A"/>
    <w:rsid w:val="00EF731C"/>
    <w:rsid w:val="00EF7492"/>
    <w:rsid w:val="00EF7B2A"/>
    <w:rsid w:val="00F03019"/>
    <w:rsid w:val="00F0316D"/>
    <w:rsid w:val="00F05C66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ukah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ukah.net/library/0/96853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205E2C-85EE-DF4E-83C1-12C7C6EE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1364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9127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9</cp:revision>
  <cp:lastPrinted>2020-04-23T14:46:00Z</cp:lastPrinted>
  <dcterms:created xsi:type="dcterms:W3CDTF">2021-03-01T11:29:00Z</dcterms:created>
  <dcterms:modified xsi:type="dcterms:W3CDTF">2021-05-23T19:06:00Z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